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4C0D1DEB" wp14:textId="77777777">
      <w:pPr>
        <w:spacing w:before="240" w:after="80"/>
        <w:jc w:val="center"/>
      </w:pPr>
      <w:r>
        <w:rPr>
          <w:rFonts w:ascii="Arial" w:hAnsi="Arial" w:eastAsia="Arial" w:cs="Arial"/>
          <w:b/>
          <w:bCs/>
          <w:color w:val="2E4057"/>
          <w:sz w:val="40"/>
          <w:szCs w:val="40"/>
        </w:rPr>
        <w:t xml:space="preserve">COURSE DESCRIPTION</w:t>
      </w:r>
    </w:p>
    <w:p xmlns:wp14="http://schemas.microsoft.com/office/word/2010/wordml" w14:paraId="4FA5D213" wp14:textId="77777777">
      <w:pPr>
        <w:spacing w:before="0" w:after="40"/>
        <w:jc w:val="center"/>
      </w:pPr>
      <w:r>
        <w:rPr>
          <w:rFonts w:ascii="Arial" w:hAnsi="Arial" w:eastAsia="Arial" w:cs="Arial"/>
          <w:color w:val="444444"/>
          <w:sz w:val="24"/>
          <w:szCs w:val="24"/>
        </w:rPr>
        <w:t xml:space="preserve">International College Program</w:t>
      </w:r>
    </w:p>
    <w:p xmlns:wp14="http://schemas.microsoft.com/office/word/2010/wordml" w14:paraId="49847801" wp14:textId="77777777">
      <w:pPr>
        <w:spacing w:before="0" w:after="40"/>
        <w:jc w:val="center"/>
      </w:pPr>
      <w:r>
        <w:rPr>
          <w:rFonts w:ascii="Arial" w:hAnsi="Arial" w:eastAsia="Arial" w:cs="Arial"/>
          <w:color w:val="444444"/>
          <w:sz w:val="22"/>
          <w:szCs w:val="22"/>
        </w:rPr>
        <w:t xml:space="preserve">Information and Communication Technology</w:t>
      </w:r>
    </w:p>
    <w:p xmlns:wp14="http://schemas.microsoft.com/office/word/2010/wordml" w14:paraId="0AF7378F" wp14:textId="77777777">
      <w:pPr>
        <w:spacing w:before="0" w:after="40"/>
        <w:jc w:val="center"/>
      </w:pPr>
      <w:r>
        <w:rPr>
          <w:rFonts w:ascii="Arial" w:hAnsi="Arial" w:eastAsia="Arial" w:cs="Arial"/>
          <w:color w:val="444444"/>
          <w:sz w:val="22"/>
          <w:szCs w:val="22"/>
        </w:rPr>
        <w:t xml:space="preserve">Bachelor of Science – Information and Communication Technology</w:t>
      </w:r>
    </w:p>
    <w:p xmlns:wp14="http://schemas.microsoft.com/office/word/2010/wordml" w14:paraId="04F8BBDE" wp14:textId="77777777">
      <w:pPr>
        <w:spacing w:before="0" w:after="240"/>
        <w:jc w:val="center"/>
      </w:pPr>
      <w:r w:rsidRPr="64221B8F" w:rsidR="64221B8F">
        <w:rPr>
          <w:rFonts w:ascii="Arial" w:hAnsi="Arial" w:eastAsia="Arial" w:cs="Arial"/>
          <w:b w:val="1"/>
          <w:bCs w:val="1"/>
          <w:color w:val="2E4057"/>
          <w:sz w:val="22"/>
          <w:szCs w:val="22"/>
        </w:rPr>
        <w:t>Academic Year 2568</w:t>
      </w:r>
    </w:p>
    <w:p xmlns:wp14="http://schemas.microsoft.com/office/word/2010/wordml" w14:paraId="63D866D1" wp14:textId="77777777">
      <w:pPr>
        <w:pStyle w:val="Heading1"/>
        <w:spacing w:before="240" w:after="120"/>
      </w:pPr>
      <w:r w:rsidRPr="64221B8F" w:rsidR="64221B8F">
        <w:rPr>
          <w:rFonts w:ascii="Arial" w:hAnsi="Arial" w:eastAsia="Arial" w:cs="Arial"/>
          <w:b w:val="1"/>
          <w:bCs w:val="1"/>
          <w:sz w:val="28"/>
          <w:szCs w:val="28"/>
        </w:rPr>
        <w:t>1. General Information</w:t>
      </w:r>
    </w:p>
    <w:tbl>
      <w:tblPr>
        <w:tblStyle w:val="TableGrid"/>
        <w:tblW w:w="0" w:type="auto"/>
        <w:tblBorders>
          <w:top w:val="single" w:sz="144"/>
          <w:left w:val="single" w:sz="144"/>
          <w:bottom w:val="single" w:sz="144"/>
          <w:right w:val="single" w:sz="144"/>
        </w:tblBorders>
      </w:tblPr>
      <w:tblGrid>
        <w:gridCol w:w="3195"/>
        <w:gridCol w:w="180"/>
        <w:gridCol w:w="5580"/>
      </w:tblGrid>
      <w:tr w:rsidR="64221B8F" w:rsidTr="64221B8F" w14:paraId="5D299D0B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78817E6B" w14:textId="2F6D5E44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ICT 110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078BDC7" w14:textId="4E646F7F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9973CCD" w14:textId="5ACB2437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Introduction to Web Technology</w:t>
            </w: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 xml:space="preserve">    3 (2-2-5)</w:t>
            </w:r>
          </w:p>
        </w:tc>
      </w:tr>
      <w:tr w:rsidR="64221B8F" w:rsidTr="64221B8F" w14:paraId="45E79F1A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142A4E64" w14:textId="1DDFF8F9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Co-requisite course(s)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584AB419" w14:textId="46C8F9B8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F373868" w14:textId="6C683833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-</w:t>
            </w:r>
          </w:p>
        </w:tc>
      </w:tr>
      <w:tr w:rsidR="64221B8F" w:rsidTr="64221B8F" w14:paraId="15499DDA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31000B6D" w14:textId="6AEC8B6F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Pre-requisite course(s)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71442052" w14:textId="4D814B61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1777C166" w14:textId="7A777D94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-</w:t>
            </w:r>
          </w:p>
        </w:tc>
      </w:tr>
      <w:tr w:rsidR="64221B8F" w:rsidTr="64221B8F" w14:paraId="01304039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13B89CBD" w14:textId="7035640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Semester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7EA12C4E" w14:textId="10AC4387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D853889" w14:textId="1B94264D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_____ / 2568</w:t>
            </w:r>
          </w:p>
        </w:tc>
      </w:tr>
      <w:tr w:rsidR="64221B8F" w:rsidTr="64221B8F" w14:paraId="039D7610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2285B17D" w14:textId="4DC5B2A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Section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9D66733" w14:textId="6C1C2CC6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188FF19E" w14:textId="37A57EBA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_____</w:t>
            </w:r>
          </w:p>
        </w:tc>
      </w:tr>
      <w:tr w:rsidR="64221B8F" w:rsidTr="64221B8F" w14:paraId="0B29164F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4FFA33A5" w14:textId="1B7DE851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Responsible faculty member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3DDD4599" w14:textId="7A8F2046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0930757D" w14:textId="799954D9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Dr. Todsanai — Full-time Lecturer</w:t>
            </w:r>
          </w:p>
        </w:tc>
      </w:tr>
      <w:tr w:rsidR="64221B8F" w:rsidTr="64221B8F" w14:paraId="19A50631">
        <w:tc>
          <w:tcPr>
            <w:tcW w:w="319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366643EC" w14:textId="27A96AF8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Instructor</w:t>
            </w:r>
          </w:p>
        </w:tc>
        <w:tc>
          <w:tcPr>
            <w:tcW w:w="1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6B6706E4" w14:textId="2FA23223">
            <w:pPr>
              <w:pStyle w:val="Normal"/>
            </w:pPr>
          </w:p>
        </w:tc>
        <w:tc>
          <w:tcPr>
            <w:tcW w:w="558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/>
          </w:tcPr>
          <w:p w:rsidR="64221B8F" w:rsidP="64221B8F" w:rsidRDefault="64221B8F" w14:paraId="308423C4" w14:textId="532ED488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Dr. Todsanai — Full-time Lecturer</w:t>
            </w:r>
          </w:p>
        </w:tc>
      </w:tr>
    </w:tbl>
    <w:p xmlns:wp14="http://schemas.microsoft.com/office/word/2010/wordml" w14:paraId="4B94D5A5" wp14:textId="77777777">
      <w:pPr>
        <w:spacing w:before="240" w:after="0"/>
      </w:pPr>
    </w:p>
    <w:p xmlns:wp14="http://schemas.microsoft.com/office/word/2010/wordml" w14:paraId="0B9206C8" wp14:textId="77777777">
      <w:pPr>
        <w:pStyle w:val="Heading1"/>
        <w:spacing w:before="240" w:after="120"/>
      </w:pPr>
      <w:r>
        <w:rPr>
          <w:rFonts w:ascii="Arial" w:hAnsi="Arial" w:eastAsia="Arial" w:cs="Arial"/>
          <w:b/>
          <w:bCs/>
          <w:sz w:val="28"/>
          <w:szCs w:val="28"/>
        </w:rPr>
        <w:t xml:space="preserve">2. Course Objectives and Components</w:t>
      </w:r>
    </w:p>
    <w:p xmlns:wp14="http://schemas.microsoft.com/office/word/2010/wordml" w14:paraId="0C15DF02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2.1 Learning Objectives</w:t>
      </w:r>
    </w:p>
    <w:p w:rsidR="64221B8F" w:rsidP="64221B8F" w:rsidRDefault="64221B8F" w14:paraId="1D6BE076" w14:textId="0DA85A93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>Upon successful completion of this course, students will be able to:</w:t>
      </w:r>
    </w:p>
    <w:p w:rsidR="64221B8F" w:rsidP="64221B8F" w:rsidRDefault="64221B8F" w14:paraId="13224E26" w14:textId="39E18FEB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Explain Internet architecture concepts and common Internet services that support the World Wide Web.</w:t>
      </w:r>
    </w:p>
    <w:p w:rsidR="64221B8F" w:rsidP="64221B8F" w:rsidRDefault="64221B8F" w14:paraId="387432D7" w14:textId="7BDA0D2C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Apply web design concepts and techniques to plan and structure web pages for usability and readability.</w:t>
      </w:r>
    </w:p>
    <w:p w:rsidR="64221B8F" w:rsidP="64221B8F" w:rsidRDefault="64221B8F" w14:paraId="2F9E57EF" w14:textId="5DAC8DD6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Create web pages using markup languages including HTML, XHTML, and XML, and integrate links, images, and multimedia content appropriately.</w:t>
      </w:r>
    </w:p>
    <w:p w:rsidR="64221B8F" w:rsidP="64221B8F" w:rsidRDefault="64221B8F" w14:paraId="3673DAA2" w14:textId="0183597E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Implement essential website components such as tables, DIV layout, forms, API usage, CSS, and JavaScript for practical web development tasks.</w:t>
      </w:r>
    </w:p>
    <w:p w:rsidR="64221B8F" w:rsidP="64221B8F" w:rsidRDefault="64221B8F" w14:paraId="7C2CD6B4" w14:textId="3B8472C4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Perform basic web maintenance, testing, and deployment activities across the website lifecycle.</w:t>
      </w:r>
    </w:p>
    <w:p w:rsidR="64221B8F" w:rsidP="64221B8F" w:rsidRDefault="64221B8F" w14:paraId="5D23E76E" w14:textId="03E17E00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Identify common web security and information security risks and propose basic mitigation approaches to improve reliability and safety.</w:t>
      </w:r>
    </w:p>
    <w:p xmlns:wp14="http://schemas.microsoft.com/office/word/2010/wordml" w14:paraId="3DEEC669" wp14:textId="77777777">
      <w:pPr>
        <w:spacing w:before="120" w:after="0"/>
      </w:pPr>
    </w:p>
    <w:p xmlns:wp14="http://schemas.microsoft.com/office/word/2010/wordml" w14:paraId="0581C8D7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2.2 Course Description</w:t>
      </w:r>
    </w:p>
    <w:p w:rsidR="64221B8F" w:rsidP="64221B8F" w:rsidRDefault="64221B8F" w14:paraId="5EE9183E" w14:textId="2D0A14DA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>Concepts of Internet architecture; services and technologies related to the Internet; multimedia design and creation; web page design; web development with markup languages including HTML, XHTML, XML, etc.; web maintenance in all stages; web testing; and website deployment.</w:t>
      </w:r>
    </w:p>
    <w:p xmlns:wp14="http://schemas.microsoft.com/office/word/2010/wordml" w14:paraId="3656B9AB" wp14:textId="77777777">
      <w:pPr>
        <w:spacing w:before="120" w:after="0"/>
      </w:pPr>
    </w:p>
    <w:p xmlns:wp14="http://schemas.microsoft.com/office/word/2010/wordml" w14:paraId="0C64D1A6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2.3 Weekly Advising Hours</w:t>
      </w:r>
    </w:p>
    <w:p xmlns:wp14="http://schemas.microsoft.com/office/word/2010/wordml" w14:paraId="37F63C6D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3 hours/week</w:t>
      </w:r>
    </w:p>
    <w:p xmlns:wp14="http://schemas.microsoft.com/office/word/2010/wordml" w14:paraId="7BD9E106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Email: ________________________________</w:t>
      </w:r>
    </w:p>
    <w:p xmlns:wp14="http://schemas.microsoft.com/office/word/2010/wordml" w14:paraId="31DD8821" wp14:textId="77777777">
      <w:pPr>
        <w:spacing w:before="60" w:after="60"/>
      </w:pPr>
      <w:r w:rsidRPr="64221B8F" w:rsidR="64221B8F">
        <w:rPr>
          <w:rFonts w:ascii="Arial" w:hAnsi="Arial" w:eastAsia="Arial" w:cs="Arial"/>
          <w:sz w:val="18"/>
          <w:szCs w:val="18"/>
        </w:rPr>
        <w:t>Facebook: ________________________________</w:t>
      </w:r>
    </w:p>
    <w:p w:rsidR="64221B8F" w:rsidP="64221B8F" w:rsidRDefault="64221B8F" w14:paraId="77656E50" w14:textId="45592A1E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>Line: ICT110 (sections)...</w:t>
      </w:r>
    </w:p>
    <w:p xmlns:wp14="http://schemas.microsoft.com/office/word/2010/wordml" w14:paraId="09775A2F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Other: ________________________________</w:t>
      </w:r>
    </w:p>
    <w:p xmlns:wp14="http://schemas.microsoft.com/office/word/2010/wordml" w14:paraId="45FB0818" wp14:textId="77777777">
      <w:pPr>
        <w:spacing w:before="120" w:after="0"/>
      </w:pPr>
    </w:p>
    <w:p xmlns:wp14="http://schemas.microsoft.com/office/word/2010/wordml" w14:paraId="17E9C8C7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2.4 Course Learning Outcomes (CLOs)</w:t>
      </w:r>
    </w:p>
    <w:p w:rsidR="64221B8F" w:rsidP="64221B8F" w:rsidRDefault="64221B8F" w14:paraId="04DE5ECB" w14:textId="63345811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CLO1: Understand the structure of the World Wide Web and acquire knowledge of web design concepts and techniques.</w:t>
      </w:r>
    </w:p>
    <w:p w:rsidR="64221B8F" w:rsidP="64221B8F" w:rsidRDefault="64221B8F" w14:paraId="2F6D2795" w14:textId="63A791F9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CLO2: Demonstrate proficiency in planning, organizing, creating, and maintaining a website using markup languages such as HTML, XHTML, and XML, and integrating digital media.</w:t>
      </w:r>
    </w:p>
    <w:p w:rsidR="64221B8F" w:rsidP="64221B8F" w:rsidRDefault="64221B8F" w14:paraId="62C79209" w14:textId="02AAC626">
      <w:pPr>
        <w:pStyle w:val="ListParagraph"/>
        <w:numPr>
          <w:ilvl w:val="0"/>
          <w:numId w:val="2"/>
        </w:numPr>
        <w:rPr/>
      </w:pPr>
      <w:r w:rsidRPr="64221B8F" w:rsidR="64221B8F">
        <w:rPr>
          <w:rFonts w:ascii="Arial" w:hAnsi="Arial" w:eastAsia="Arial" w:cs="Arial"/>
          <w:sz w:val="18"/>
          <w:szCs w:val="18"/>
        </w:rPr>
        <w:t>CLO3: Identify and mitigate vulnerabilities in web systems and technologies to ensure security and reliability.</w:t>
      </w:r>
    </w:p>
    <w:p xmlns:wp14="http://schemas.microsoft.com/office/word/2010/wordml" w14:paraId="049F31CB" wp14:textId="77777777">
      <w:pPr>
        <w:spacing w:before="240" w:after="0"/>
      </w:pPr>
    </w:p>
    <w:p xmlns:wp14="http://schemas.microsoft.com/office/word/2010/wordml" w14:paraId="66E72E4F" wp14:textId="77777777">
      <w:pPr>
        <w:pStyle w:val="Heading1"/>
        <w:spacing w:before="240" w:after="120"/>
      </w:pPr>
      <w:r>
        <w:rPr>
          <w:rFonts w:ascii="Arial" w:hAnsi="Arial" w:eastAsia="Arial" w:cs="Arial"/>
          <w:b/>
          <w:bCs/>
          <w:sz w:val="28"/>
          <w:szCs w:val="28"/>
        </w:rPr>
        <w:t xml:space="preserve">3. Student Learning Outcomes</w:t>
      </w:r>
    </w:p>
    <w:p xmlns:wp14="http://schemas.microsoft.com/office/word/2010/wordml" w14:paraId="3C61A810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Development of subject learning outcomes following the desired learning standards for each domain is as follows:</w:t>
      </w:r>
    </w:p>
    <w:p xmlns:wp14="http://schemas.microsoft.com/office/word/2010/wordml" w14:paraId="53128261" wp14:textId="77777777">
      <w:pPr>
        <w:spacing w:before="120" w:after="60"/>
      </w:pPr>
    </w:p>
    <w:p xmlns:wp14="http://schemas.microsoft.com/office/word/2010/wordml" w14:paraId="4846EEA8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3.1 Knowledge</w:t>
      </w:r>
    </w:p>
    <w:tbl>
      <w:tblPr>
        <w:tblW w:w="89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2900"/>
        <w:gridCol w:w="2760"/>
      </w:tblGrid>
      <w:tr xmlns:wp14="http://schemas.microsoft.com/office/word/2010/wordml" w14:paraId="4422D13A" wp14:textId="77777777">
        <w:trPr>
          <w:tblHeader/>
        </w:trPr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7BCE7" wp14:textId="77777777">
            <w:pPr>
              <w:keepNext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PLOs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F6D3C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Course Learning Outcomes (CLOs)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18714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Teaching methods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F91A0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Assessment methods</w:t>
            </w:r>
          </w:p>
        </w:tc>
      </w:tr>
      <w:tr xmlns:wp14="http://schemas.microsoft.com/office/word/2010/wordml" w14:paraId="38398CFA" wp14:textId="77777777"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841BE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1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6E5FD4" wp14:textId="77777777"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CLO 1: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Understand the fundamental concepts of database systems, including different database models such as hierarchical, network, and relational models.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DB89E9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Explain database system fundamentals with visual aids and diagrams.</w:t>
            </w:r>
          </w:p>
          <w:p w14:paraId="3CD405CE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Facilitate discussions comparing strengths and weaknesses of each model.</w:t>
            </w:r>
          </w:p>
          <w:p w14:paraId="75F7A014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Analyze real applications of different database models (e.g., IBM IMS for hierarchical, relational DB for e-commerce).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094986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Quizzes &amp; Short Tests: Multiple-choice and short-answer questions to check understanding of database concepts and model types.</w:t>
            </w:r>
          </w:p>
          <w:p w14:paraId="60B0F535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Assignments: Students write comparative analysis of hierarchical, network, and relational models.</w:t>
            </w:r>
          </w:p>
          <w:p w14:paraId="0B19233F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Exams: Include descriptive questions and case-based analysis to test conceptual understanding.</w:t>
            </w:r>
          </w:p>
        </w:tc>
      </w:tr>
    </w:tbl>
    <w:p xmlns:wp14="http://schemas.microsoft.com/office/word/2010/wordml" w14:paraId="62486C05" wp14:textId="77777777">
      <w:pPr>
        <w:spacing w:before="160" w:after="60"/>
      </w:pPr>
    </w:p>
    <w:p xmlns:wp14="http://schemas.microsoft.com/office/word/2010/wordml" w14:paraId="1994FBC4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3.2 Skills</w:t>
      </w:r>
    </w:p>
    <w:tbl>
      <w:tblPr>
        <w:tblW w:w="89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2900"/>
        <w:gridCol w:w="2760"/>
      </w:tblGrid>
      <w:tr xmlns:wp14="http://schemas.microsoft.com/office/word/2010/wordml" w14:paraId="16CFADFD" wp14:textId="77777777">
        <w:trPr>
          <w:tblHeader/>
        </w:trPr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CD45D" wp14:textId="77777777">
            <w:pPr>
              <w:keepNext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PLOs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31FAA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Course Learning Outcomes (CLOs)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AB9BC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Teaching methods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0638A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Assessment methods</w:t>
            </w:r>
          </w:p>
        </w:tc>
      </w:tr>
      <w:tr xmlns:wp14="http://schemas.microsoft.com/office/word/2010/wordml" w14:paraId="73010C79" wp14:textId="77777777"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F999B5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2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18E2A4" wp14:textId="77777777"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CLO 2: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Apply data normalization techniques and data description and manipulation languages to design and manage relational databases effectively.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5FA99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Explain the theory of normalization (1NF, 2NF, 3NF, BCNF) with examples.</w:t>
            </w:r>
          </w:p>
          <w:p w14:paraId="1119287E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Demonstrate how to apply DDL (Data Definition Language) and DML (Data Manipulation Language) in SQL.</w:t>
            </w:r>
          </w:p>
          <w:p w14:paraId="06F717C8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Students practice normalizing raw datasets into well-structured tables.</w:t>
            </w:r>
          </w:p>
          <w:p w14:paraId="04E32B48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Practice in MySQL Workbench, Oracle SQL Developer, or PostgreSQL tools to gain real-world experience.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88D5E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Quizzes &amp; Short Tests: Multiple-choice and short-answer questions to check understanding of database concepts and model types.</w:t>
            </w:r>
          </w:p>
          <w:p w14:paraId="10CB1C8D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Assignments: Students write comparative analysis of hierarchical, network, and relational models.</w:t>
            </w:r>
          </w:p>
          <w:p w14:paraId="2D70A480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Exams: Include descriptive questions and case-based analysis to test conceptual understanding.</w:t>
            </w:r>
          </w:p>
        </w:tc>
      </w:tr>
    </w:tbl>
    <w:p xmlns:wp14="http://schemas.microsoft.com/office/word/2010/wordml" w14:paraId="4101652C" wp14:textId="77777777">
      <w:pPr>
        <w:spacing w:before="160" w:after="60"/>
      </w:pPr>
    </w:p>
    <w:p xmlns:wp14="http://schemas.microsoft.com/office/word/2010/wordml" w14:paraId="582AA32C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3.3 Ethics</w:t>
      </w:r>
    </w:p>
    <w:tbl>
      <w:tblPr>
        <w:tblW w:w="89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2900"/>
        <w:gridCol w:w="2760"/>
      </w:tblGrid>
      <w:tr xmlns:wp14="http://schemas.microsoft.com/office/word/2010/wordml" w:rsidTr="64221B8F" w14:paraId="48ADE4FB" wp14:textId="77777777">
        <w:trPr>
          <w:tblHeader/>
        </w:trPr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ED9C6" wp14:textId="77777777">
            <w:pPr>
              <w:keepNext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PLOs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B7A00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Course Learning Outcomes (CLOs)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441E3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Teaching methods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A3820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Assessment methods</w:t>
            </w:r>
          </w:p>
        </w:tc>
      </w:tr>
      <w:tr xmlns:wp14="http://schemas.microsoft.com/office/word/2010/wordml" w:rsidTr="64221B8F" w14:paraId="053EADC3" wp14:textId="77777777"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D5EC4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3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D8B14" wp14:textId="77777777"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CLO 3: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Implement database backup, security, reliability, and integrity measures to ensure the proper functioning and protection of database systems.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EEC484" wp14:textId="77777777">
            <w:pPr>
              <w:pStyle w:val="ListParagraph"/>
              <w:numPr>
                <w:ilvl w:val="0"/>
                <w:numId w:val="2"/>
              </w:numPr>
              <w:rPr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Discuss database security measures (user authentication, authorization, encryption).</w:t>
            </w:r>
          </w:p>
          <w:p w14:paraId="760A375D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Show how to create and restore database backups using DBMS tools (e.g., MySQL, PostgreSQL, SQL Server).</w:t>
            </w:r>
          </w:p>
          <w:p w14:paraId="53FB5AC4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Analyze examples of database breaches or failures to highlight the importance of security and reliability.</w:t>
            </w:r>
          </w:p>
          <w:p w14:paraId="288740E7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Give students scenarios involving potential database failures or security threats and require them to design a prevention/recovery plan.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DCE9B7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Quizzes &amp; Short Tests: Multiple-choice and short-answer questions to check understanding of database concepts and model types.</w:t>
            </w:r>
          </w:p>
          <w:p w14:paraId="5DBC4EE2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Assignments: Students write comparative analysis of hierarchical, network, and relational models.</w:t>
            </w:r>
          </w:p>
          <w:p w14:paraId="5F7C66F5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Exams: Include descriptive questions and case-based analysis to test conceptual understanding.</w:t>
            </w:r>
          </w:p>
        </w:tc>
      </w:tr>
    </w:tbl>
    <w:p xmlns:wp14="http://schemas.microsoft.com/office/word/2010/wordml" w14:paraId="4B99056E" wp14:textId="77777777">
      <w:pPr>
        <w:spacing w:before="160" w:after="60"/>
      </w:pPr>
    </w:p>
    <w:p xmlns:wp14="http://schemas.microsoft.com/office/word/2010/wordml" w14:paraId="25120D6D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3.4 Characteristics</w:t>
      </w:r>
    </w:p>
    <w:tbl>
      <w:tblPr>
        <w:tblW w:w="89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2900"/>
        <w:gridCol w:w="2760"/>
      </w:tblGrid>
      <w:tr xmlns:wp14="http://schemas.microsoft.com/office/word/2010/wordml" w14:paraId="5D6ED7E5" wp14:textId="77777777">
        <w:trPr>
          <w:tblHeader/>
        </w:trPr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00777" wp14:textId="77777777">
            <w:pPr>
              <w:keepNext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PLOs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4376F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Course Learning Outcomes (CLOs)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A097A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Teaching methods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A406A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 xml:space="preserve">Assessment methods</w:t>
            </w:r>
          </w:p>
        </w:tc>
      </w:tr>
      <w:tr xmlns:wp14="http://schemas.microsoft.com/office/word/2010/wordml" w14:paraId="0F4EB521" wp14:textId="77777777"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78152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3</w:t>
            </w:r>
          </w:p>
        </w:tc>
        <w:tc>
          <w:tcPr>
            <w:tcW w:w="24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772E7" wp14:textId="77777777"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CLO 3: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Implement database backup, security, reliability, and integrity measures to ensure the proper functioning and protection of database systems.</w:t>
            </w:r>
          </w:p>
        </w:tc>
        <w:tc>
          <w:tcPr>
            <w:tcW w:w="2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948971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Explain database backup strategies (full, incremental, differential).</w:t>
            </w:r>
          </w:p>
          <w:p w14:paraId="5F08EAED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Demonstrate setting user privileges and roles.</w:t>
            </w:r>
          </w:p>
          <w:p w14:paraId="102D7AA7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Implement and test integrity constraints in database tables.</w:t>
            </w:r>
          </w:p>
          <w:p w14:paraId="57B65B2F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Simulate system crashes and test recovery procedures.</w:t>
            </w:r>
          </w:p>
          <w:p w14:paraId="3EFF1968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Simulate unauthorized access attempts and evaluate security measures.</w:t>
            </w:r>
          </w:p>
        </w:tc>
        <w:tc>
          <w:tcPr>
            <w:tcW w:w="276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C0C7A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Quizzes &amp; Short Tests: Multiple-choice and short-answer questions to check understanding of database concepts and model types.</w:t>
            </w:r>
          </w:p>
          <w:p w14:paraId="3D418C9B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Assignments: Students write comparative analysis of hierarchical, network, and relational models.</w:t>
            </w:r>
          </w:p>
          <w:p w14:paraId="181CF624" wp14:textId="7777777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Exams: Include descriptive questions and case-based analysis to test conceptual understanding.</w:t>
            </w:r>
          </w:p>
        </w:tc>
      </w:tr>
    </w:tbl>
    <w:p xmlns:wp14="http://schemas.microsoft.com/office/word/2010/wordml" w14:paraId="1299C43A" wp14:textId="77777777">
      <w:pPr>
        <w:spacing w:before="240" w:after="0"/>
      </w:pPr>
    </w:p>
    <w:p xmlns:wp14="http://schemas.microsoft.com/office/word/2010/wordml" w14:paraId="7BFB459F" wp14:textId="77777777">
      <w:pPr>
        <w:pStyle w:val="Heading1"/>
        <w:spacing w:before="240" w:after="120"/>
      </w:pPr>
      <w:r>
        <w:rPr>
          <w:rFonts w:ascii="Arial" w:hAnsi="Arial" w:eastAsia="Arial" w:cs="Arial"/>
          <w:b/>
          <w:bCs/>
          <w:sz w:val="28"/>
          <w:szCs w:val="28"/>
        </w:rPr>
        <w:t xml:space="preserve">4. Course Planning and Assessment</w:t>
      </w:r>
    </w:p>
    <w:p xmlns:wp14="http://schemas.microsoft.com/office/word/2010/wordml" w14:paraId="06629055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4.1 Course Planning</w:t>
      </w:r>
    </w:p>
    <w:tbl>
      <w:tblPr>
        <w:tblStyle w:val="TableGrid"/>
        <w:tblW w:w="0" w:type="auto"/>
        <w:tblBorders>
          <w:top w:val="single" w:sz="144"/>
          <w:left w:val="single" w:sz="144"/>
          <w:bottom w:val="single" w:sz="144"/>
          <w:right w:val="single" w:sz="144"/>
        </w:tblBorders>
      </w:tblPr>
      <w:tblGrid>
        <w:gridCol w:w="900"/>
        <w:gridCol w:w="2349"/>
        <w:gridCol w:w="1446"/>
        <w:gridCol w:w="1802"/>
        <w:gridCol w:w="388"/>
        <w:gridCol w:w="585"/>
        <w:gridCol w:w="1455"/>
        <w:gridCol w:w="821"/>
      </w:tblGrid>
      <w:tr w:rsidR="64221B8F" w:rsidTr="64221B8F" w14:paraId="3740B078">
        <w:trPr>
          <w:wAfter w:w="821" w:type="dxa"/>
          <w:gridAfter w:val="1"/>
        </w:trPr>
        <w:tc>
          <w:tcPr>
            <w:tcW w:w="9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432D6D15" w14:textId="31975F4E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Week</w:t>
            </w:r>
          </w:p>
        </w:tc>
        <w:tc>
          <w:tcPr>
            <w:tcW w:w="3795" w:type="dxa"/>
            <w:gridSpan w:val="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691B471B" w14:textId="66C492C5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Topics/Details</w:t>
            </w:r>
          </w:p>
        </w:tc>
        <w:tc>
          <w:tcPr>
            <w:tcW w:w="2190" w:type="dxa"/>
            <w:gridSpan w:val="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2BC9A0B0" w14:textId="27EC6F9F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Learning Activities/Media</w:t>
            </w:r>
          </w:p>
        </w:tc>
        <w:tc>
          <w:tcPr>
            <w:tcW w:w="58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3414ECF2" w14:textId="5D02112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Hours</w:t>
            </w:r>
          </w:p>
        </w:tc>
        <w:tc>
          <w:tcPr>
            <w:tcW w:w="145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31DCDD78" w14:textId="75922148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Instructor</w:t>
            </w:r>
          </w:p>
        </w:tc>
      </w:tr>
      <w:tr w:rsidR="64221B8F" w:rsidTr="64221B8F" w14:paraId="6E2BF1D5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07C7BD90" w14:textId="7E1BC258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3E66EB6C" w14:textId="2C21427C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Preliminary Agreement and Introduction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07D6A33E" w14:textId="1D4E2001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Course orientation; lecture and lab environment setup</w:t>
            </w:r>
          </w:p>
        </w:tc>
        <w:tc>
          <w:tcPr>
            <w:tcW w:w="585" w:type="dxa"/>
            <w:tcMar/>
          </w:tcPr>
          <w:p w:rsidR="64221B8F" w:rsidP="64221B8F" w:rsidRDefault="64221B8F" w14:paraId="3220776B" w14:textId="151194EE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30753651" w14:textId="01A8E899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3CD739BC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23995761" w14:textId="0DFD421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1A591AA7" w14:textId="492F22F8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Introduction to Internet and WWW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5B3C7248" w14:textId="0762BCC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discussion with guided examples</w:t>
            </w:r>
          </w:p>
        </w:tc>
        <w:tc>
          <w:tcPr>
            <w:tcW w:w="585" w:type="dxa"/>
            <w:tcMar/>
          </w:tcPr>
          <w:p w:rsidR="64221B8F" w:rsidP="64221B8F" w:rsidRDefault="64221B8F" w14:paraId="1020C764" w14:textId="66A7F031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4F65DB3" w14:textId="37BDA64D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7D81FA3C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484342AD" w14:textId="3ABB54A1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09559801" w14:textId="1E20E932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Web Design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14D810C8" w14:textId="4FDB5C69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Lecture, workshop, and design critique</w:t>
            </w:r>
          </w:p>
        </w:tc>
        <w:tc>
          <w:tcPr>
            <w:tcW w:w="585" w:type="dxa"/>
            <w:tcMar/>
          </w:tcPr>
          <w:p w:rsidR="64221B8F" w:rsidP="64221B8F" w:rsidRDefault="64221B8F" w14:paraId="57A2D756" w14:textId="540B458F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49682978" w14:textId="7CFA0E6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0E0F85FB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6FC05C45" w14:textId="62AFCF2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1892A8FE" w14:textId="00BFD804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Introduction to HTML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66E7E96E" w14:textId="74418F68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Live coding and lab practice</w:t>
            </w:r>
          </w:p>
        </w:tc>
        <w:tc>
          <w:tcPr>
            <w:tcW w:w="585" w:type="dxa"/>
            <w:tcMar/>
          </w:tcPr>
          <w:p w:rsidR="64221B8F" w:rsidP="64221B8F" w:rsidRDefault="64221B8F" w14:paraId="36657325" w14:textId="762141F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15055112" w14:textId="0B7CADF3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08AC91B2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7EDEB33D" w14:textId="7C7DBB6D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68B29692" w14:textId="56A54C76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Marking Up Text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173A57F0" w14:textId="035EC3DE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Lab on headings, lists, semantics, and page structure</w:t>
            </w:r>
          </w:p>
        </w:tc>
        <w:tc>
          <w:tcPr>
            <w:tcW w:w="585" w:type="dxa"/>
            <w:tcMar/>
          </w:tcPr>
          <w:p w:rsidR="64221B8F" w:rsidP="64221B8F" w:rsidRDefault="64221B8F" w14:paraId="73B34F08" w14:textId="6203E4A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2A69DAC7" w14:textId="395EF94C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1B5DE12C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725FF5EC" w14:textId="76CF8DF4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0A72BF44" w14:textId="0DFCBFD0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Adding Links and Images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25B9E8DC" w14:textId="3F7CD187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Lab on hyperlinks, images, paths, and accessibility basics</w:t>
            </w:r>
          </w:p>
        </w:tc>
        <w:tc>
          <w:tcPr>
            <w:tcW w:w="585" w:type="dxa"/>
            <w:tcMar/>
          </w:tcPr>
          <w:p w:rsidR="64221B8F" w:rsidP="64221B8F" w:rsidRDefault="64221B8F" w14:paraId="2C03743D" w14:textId="11215BA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47C0A4B" w14:textId="4DFCC7A7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289CAA0B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6034822F" w14:textId="3D5F0DA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45FB2A6C" w14:textId="2435FE4A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Table Markup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1FE7DC48" w14:textId="57438967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Lab on table structure, captions, and simple layout use</w:t>
            </w:r>
          </w:p>
        </w:tc>
        <w:tc>
          <w:tcPr>
            <w:tcW w:w="585" w:type="dxa"/>
            <w:tcMar/>
          </w:tcPr>
          <w:p w:rsidR="64221B8F" w:rsidP="64221B8F" w:rsidRDefault="64221B8F" w14:paraId="6369BBAB" w14:textId="4EBBE524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518ED4C3" w14:textId="17CF3CA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664181D5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23D5538C" w14:textId="38FF8D6C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5B7A57BD" w14:textId="5950D9D5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DIV Layout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5CE47246" w14:textId="5E19086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lab on layout structure with DIV</w:t>
            </w:r>
          </w:p>
        </w:tc>
        <w:tc>
          <w:tcPr>
            <w:tcW w:w="585" w:type="dxa"/>
            <w:tcMar/>
          </w:tcPr>
          <w:p w:rsidR="64221B8F" w:rsidP="64221B8F" w:rsidRDefault="64221B8F" w14:paraId="22466D94" w14:textId="0FC7B390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233BEB70" w14:textId="5B21556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64616BBB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7FC1F06C" w14:textId="7188E61B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37C6F02C" w14:textId="5823DAF2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Web Graphic Design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3A54C284" w14:textId="6364EE51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Workshop on multimedia integration and page aesthetics</w:t>
            </w:r>
          </w:p>
        </w:tc>
        <w:tc>
          <w:tcPr>
            <w:tcW w:w="585" w:type="dxa"/>
            <w:tcMar/>
          </w:tcPr>
          <w:p w:rsidR="64221B8F" w:rsidP="64221B8F" w:rsidRDefault="64221B8F" w14:paraId="1F48BDA5" w14:textId="134D2C40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1924650" w14:textId="4E5BF81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5CF98479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044C887D" w14:textId="2DFDFB1C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673EC3B8" w14:textId="6B358518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Forms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6FD52960" w14:textId="1871A1A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Lab on form controls and validation concepts</w:t>
            </w:r>
          </w:p>
        </w:tc>
        <w:tc>
          <w:tcPr>
            <w:tcW w:w="585" w:type="dxa"/>
            <w:tcMar/>
          </w:tcPr>
          <w:p w:rsidR="64221B8F" w:rsidP="64221B8F" w:rsidRDefault="64221B8F" w14:paraId="188391D9" w14:textId="4F3446F3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6921AF07" w14:textId="1B672003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4A870D03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55675F37" w14:textId="3B8A9F6F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11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51ED1416" w14:textId="3DD6FCF1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API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75178E2B" w14:textId="1EEE16C9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lab on API concepts and basic usage workflow</w:t>
            </w:r>
          </w:p>
        </w:tc>
        <w:tc>
          <w:tcPr>
            <w:tcW w:w="585" w:type="dxa"/>
            <w:tcMar/>
          </w:tcPr>
          <w:p w:rsidR="64221B8F" w:rsidP="64221B8F" w:rsidRDefault="64221B8F" w14:paraId="526BFDDA" w14:textId="17ED6654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8A8A1F4" w14:textId="15FBA9F4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0966D3B3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07BDAB69" w14:textId="67DD9F2B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12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0B999852" w14:textId="374F67CA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Cascading Style Sheets (CSS)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54A7A125" w14:textId="506E1DC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lab on selectors, properties, and layout styling</w:t>
            </w:r>
          </w:p>
        </w:tc>
        <w:tc>
          <w:tcPr>
            <w:tcW w:w="585" w:type="dxa"/>
            <w:tcMar/>
          </w:tcPr>
          <w:p w:rsidR="64221B8F" w:rsidP="64221B8F" w:rsidRDefault="64221B8F" w14:paraId="6A44F75D" w14:textId="27134A93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C3C2526" w14:textId="338D4B7B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1E3110CB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3E0B2CE2" w14:textId="492A01BD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281A2862" w14:textId="406734EA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Cascading Style Sheets (CSS)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693DE23C" w14:textId="63D43957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Lab on responsive/layout refinement and practice</w:t>
            </w:r>
          </w:p>
        </w:tc>
        <w:tc>
          <w:tcPr>
            <w:tcW w:w="585" w:type="dxa"/>
            <w:tcMar/>
          </w:tcPr>
          <w:p w:rsidR="64221B8F" w:rsidP="64221B8F" w:rsidRDefault="64221B8F" w14:paraId="1CA58E88" w14:textId="641B732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C03CC48" w14:textId="434F2C62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352E9013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137C0E85" w14:textId="01D6C9B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2CBB9E8E" w14:textId="774AFB49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JavaScript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063CE6BB" w14:textId="6A774231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lab on DOM basics, events, and simple scripts</w:t>
            </w:r>
          </w:p>
        </w:tc>
        <w:tc>
          <w:tcPr>
            <w:tcW w:w="585" w:type="dxa"/>
            <w:tcMar/>
          </w:tcPr>
          <w:p w:rsidR="64221B8F" w:rsidP="64221B8F" w:rsidRDefault="64221B8F" w14:paraId="41F0A265" w14:textId="33169556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6487ADB9" w14:textId="3E4462E2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659B3E29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768D2E24" w14:textId="488FBA05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15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2005071E" w14:textId="54E6A14C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Introduction to Computer Security and Information Security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43E50902" w14:textId="5924A09D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Lecture and lab on common web risks and mitigation awareness</w:t>
            </w:r>
          </w:p>
        </w:tc>
        <w:tc>
          <w:tcPr>
            <w:tcW w:w="585" w:type="dxa"/>
            <w:tcMar/>
          </w:tcPr>
          <w:p w:rsidR="64221B8F" w:rsidP="64221B8F" w:rsidRDefault="64221B8F" w14:paraId="12B90F24" w14:textId="0A04C32B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097CC523" w14:textId="0B6E775A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2E511461">
        <w:trPr>
          <w:wAfter w:w="821" w:type="dxa"/>
          <w:gridAfter w:val="1"/>
        </w:trPr>
        <w:tc>
          <w:tcPr>
            <w:tcW w:w="900" w:type="dxa"/>
            <w:tcMar/>
          </w:tcPr>
          <w:p w:rsidR="64221B8F" w:rsidP="64221B8F" w:rsidRDefault="64221B8F" w14:paraId="1256C35A" w14:textId="72821B73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16</w:t>
            </w:r>
          </w:p>
        </w:tc>
        <w:tc>
          <w:tcPr>
            <w:tcW w:w="3795" w:type="dxa"/>
            <w:gridSpan w:val="2"/>
            <w:tcMar/>
          </w:tcPr>
          <w:p w:rsidR="64221B8F" w:rsidP="64221B8F" w:rsidRDefault="64221B8F" w14:paraId="0D90135E" w14:textId="5D685FC0">
            <w:pPr>
              <w:pStyle w:val="Normal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Final Examination</w:t>
            </w:r>
          </w:p>
        </w:tc>
        <w:tc>
          <w:tcPr>
            <w:tcW w:w="2190" w:type="dxa"/>
            <w:gridSpan w:val="2"/>
            <w:tcMar/>
          </w:tcPr>
          <w:p w:rsidR="64221B8F" w:rsidP="64221B8F" w:rsidRDefault="64221B8F" w14:paraId="1D4753BF" w14:textId="1FE06E6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Final examination</w:t>
            </w:r>
          </w:p>
        </w:tc>
        <w:tc>
          <w:tcPr>
            <w:tcW w:w="585" w:type="dxa"/>
            <w:tcMar/>
          </w:tcPr>
          <w:p w:rsidR="64221B8F" w:rsidP="64221B8F" w:rsidRDefault="64221B8F" w14:paraId="638CB413" w14:textId="0E79908D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1455" w:type="dxa"/>
            <w:tcMar/>
          </w:tcPr>
          <w:p w:rsidR="64221B8F" w:rsidP="64221B8F" w:rsidRDefault="64221B8F" w14:paraId="360A9F47" w14:textId="6E159007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  <w:lang w:val="en-US"/>
              </w:rPr>
              <w:t>Dr. Todsanai</w:t>
            </w:r>
          </w:p>
        </w:tc>
      </w:tr>
      <w:tr w:rsidR="64221B8F" w:rsidTr="64221B8F" w14:paraId="4D9A82FE">
        <w:tc>
          <w:tcPr>
            <w:tcW w:w="3249" w:type="dxa"/>
            <w:gridSpan w:val="2"/>
            <w:shd w:val="clear" w:color="auto" w:fill="2E4057"/>
            <w:tcMar/>
          </w:tcPr>
          <w:p w:rsidR="64221B8F" w:rsidP="64221B8F" w:rsidRDefault="64221B8F" w14:paraId="5BA466B9" w14:textId="720A59C4">
            <w:pPr>
              <w:pStyle w:val="Normal"/>
              <w:jc w:val="right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3248" w:type="dxa"/>
            <w:gridSpan w:val="2"/>
            <w:shd w:val="clear" w:color="auto" w:fill="2E4057"/>
            <w:tcMar/>
          </w:tcPr>
          <w:p w:rsidR="64221B8F" w:rsidP="64221B8F" w:rsidRDefault="64221B8F" w14:paraId="419C60AA" w14:textId="7149B035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18"/>
                <w:szCs w:val="18"/>
              </w:rPr>
              <w:t>64</w:t>
            </w:r>
          </w:p>
        </w:tc>
        <w:tc>
          <w:tcPr>
            <w:tcW w:w="3249" w:type="dxa"/>
            <w:gridSpan w:val="4"/>
            <w:shd w:val="clear" w:color="auto" w:fill="2E4057"/>
            <w:tcMar/>
          </w:tcPr>
          <w:p w:rsidR="64221B8F" w:rsidP="64221B8F" w:rsidRDefault="64221B8F" w14:paraId="74C2639A" w14:textId="66EE6878">
            <w:pPr>
              <w:pStyle w:val="Normal"/>
            </w:pPr>
          </w:p>
        </w:tc>
      </w:tr>
    </w:tbl>
    <w:p xmlns:wp14="http://schemas.microsoft.com/office/word/2010/wordml" w14:paraId="3461D779" wp14:textId="77777777">
      <w:pPr>
        <w:spacing w:before="240" w:after="60"/>
      </w:pPr>
    </w:p>
    <w:p xmlns:wp14="http://schemas.microsoft.com/office/word/2010/wordml" w14:paraId="4FE1821A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4.2 Assessment</w:t>
      </w:r>
    </w:p>
    <w:tbl>
      <w:tblPr>
        <w:tblStyle w:val="TableGrid"/>
        <w:tblW w:w="0" w:type="auto"/>
        <w:tblBorders>
          <w:top w:val="single" w:sz="144"/>
          <w:left w:val="single" w:sz="144"/>
          <w:bottom w:val="single" w:sz="144"/>
          <w:right w:val="single" w:sz="144"/>
        </w:tblBorders>
      </w:tblPr>
      <w:tblGrid>
        <w:gridCol w:w="1800"/>
        <w:gridCol w:w="1800"/>
        <w:gridCol w:w="1273"/>
        <w:gridCol w:w="1517"/>
        <w:gridCol w:w="1350"/>
        <w:gridCol w:w="1185"/>
        <w:gridCol w:w="821"/>
      </w:tblGrid>
      <w:tr w:rsidR="64221B8F" w:rsidTr="64221B8F" w14:paraId="4AD8995F">
        <w:trPr>
          <w:wAfter w:w="821" w:type="dxa"/>
          <w:gridAfter w:val="1"/>
        </w:trPr>
        <w:tc>
          <w:tcPr>
            <w:tcW w:w="18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57F521AE" w14:textId="2E08041D">
            <w:pPr>
              <w:pStyle w:val="Normal"/>
              <w:jc w:val="center"/>
              <w:rPr>
                <w:lang w:val="en-US"/>
              </w:rPr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  <w:lang w:val="en-US"/>
              </w:rPr>
              <w:t>Programme Learning Results</w:t>
            </w:r>
          </w:p>
        </w:tc>
        <w:tc>
          <w:tcPr>
            <w:tcW w:w="18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1F1E1CF4" w14:textId="1E51323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Course Learning Outcome</w:t>
            </w:r>
          </w:p>
        </w:tc>
        <w:tc>
          <w:tcPr>
            <w:tcW w:w="2790" w:type="dxa"/>
            <w:gridSpan w:val="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0109BBAB" w14:textId="3EE230A7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Assessment Method</w:t>
            </w:r>
          </w:p>
        </w:tc>
        <w:tc>
          <w:tcPr>
            <w:tcW w:w="135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6A957F0E" w14:textId="773AB6B8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Assessment Week</w:t>
            </w:r>
          </w:p>
        </w:tc>
        <w:tc>
          <w:tcPr>
            <w:tcW w:w="1185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color="auto" w:fill="2E4057"/>
            <w:tcMar/>
          </w:tcPr>
          <w:p w:rsidR="64221B8F" w:rsidP="64221B8F" w:rsidRDefault="64221B8F" w14:paraId="755A1810" w14:textId="1B7B92AD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color w:val="FFFFFF"/>
                <w:sz w:val="20"/>
                <w:szCs w:val="20"/>
              </w:rPr>
              <w:t>Weightage</w:t>
            </w:r>
          </w:p>
        </w:tc>
      </w:tr>
      <w:tr w:rsidR="64221B8F" w:rsidTr="64221B8F" w14:paraId="37DDB536">
        <w:trPr>
          <w:wAfter w:w="821" w:type="dxa"/>
          <w:gridAfter w:val="1"/>
        </w:trPr>
        <w:tc>
          <w:tcPr>
            <w:tcW w:w="1800" w:type="dxa"/>
            <w:tcMar/>
          </w:tcPr>
          <w:p w:rsidR="64221B8F" w:rsidP="64221B8F" w:rsidRDefault="64221B8F" w14:paraId="1EBC47A3" w14:textId="6AB71046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C1, C2</w:t>
            </w:r>
          </w:p>
        </w:tc>
        <w:tc>
          <w:tcPr>
            <w:tcW w:w="1800" w:type="dxa"/>
            <w:tcMar/>
          </w:tcPr>
          <w:p w:rsidR="64221B8F" w:rsidP="64221B8F" w:rsidRDefault="64221B8F" w14:paraId="1E83AA0B" w14:textId="507A5D0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CLO1; CLO2; CLO3</w:t>
            </w:r>
          </w:p>
        </w:tc>
        <w:tc>
          <w:tcPr>
            <w:tcW w:w="2790" w:type="dxa"/>
            <w:gridSpan w:val="2"/>
            <w:tcMar/>
          </w:tcPr>
          <w:p w:rsidR="64221B8F" w:rsidP="64221B8F" w:rsidRDefault="64221B8F" w14:paraId="2D878A63" w14:textId="5B83B6E3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Class attendance, practice, and participation</w:t>
            </w:r>
          </w:p>
        </w:tc>
        <w:tc>
          <w:tcPr>
            <w:tcW w:w="1350" w:type="dxa"/>
            <w:tcMar/>
          </w:tcPr>
          <w:p w:rsidR="64221B8F" w:rsidP="64221B8F" w:rsidRDefault="64221B8F" w14:paraId="3F8C3704" w14:textId="6E39CEF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Throughout semester</w:t>
            </w:r>
          </w:p>
        </w:tc>
        <w:tc>
          <w:tcPr>
            <w:tcW w:w="1185" w:type="dxa"/>
            <w:tcMar/>
          </w:tcPr>
          <w:p w:rsidR="64221B8F" w:rsidP="64221B8F" w:rsidRDefault="64221B8F" w14:paraId="2858B471" w14:textId="34D550B9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10%</w:t>
            </w:r>
          </w:p>
        </w:tc>
      </w:tr>
      <w:tr w:rsidR="64221B8F" w:rsidTr="64221B8F" w14:paraId="6ABA05D9">
        <w:trPr>
          <w:wAfter w:w="821" w:type="dxa"/>
          <w:gridAfter w:val="1"/>
        </w:trPr>
        <w:tc>
          <w:tcPr>
            <w:tcW w:w="1800" w:type="dxa"/>
            <w:tcMar/>
          </w:tcPr>
          <w:p w:rsidR="64221B8F" w:rsidP="64221B8F" w:rsidRDefault="64221B8F" w14:paraId="43BB90C5" w14:textId="2A0CB6DB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S1, K2, E1 embedded</w:t>
            </w:r>
          </w:p>
        </w:tc>
        <w:tc>
          <w:tcPr>
            <w:tcW w:w="1800" w:type="dxa"/>
            <w:tcMar/>
          </w:tcPr>
          <w:p w:rsidR="64221B8F" w:rsidP="64221B8F" w:rsidRDefault="64221B8F" w14:paraId="40AC52EF" w14:textId="2ACC9BC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CLO1; CLO2; CLO3</w:t>
            </w:r>
          </w:p>
        </w:tc>
        <w:tc>
          <w:tcPr>
            <w:tcW w:w="2790" w:type="dxa"/>
            <w:gridSpan w:val="2"/>
            <w:tcMar/>
          </w:tcPr>
          <w:p w:rsidR="64221B8F" w:rsidP="64221B8F" w:rsidRDefault="64221B8F" w14:paraId="11DB5D0E" w14:textId="4C904E15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Assignments / Practical Examination</w:t>
            </w:r>
          </w:p>
        </w:tc>
        <w:tc>
          <w:tcPr>
            <w:tcW w:w="1350" w:type="dxa"/>
            <w:tcMar/>
          </w:tcPr>
          <w:p w:rsidR="64221B8F" w:rsidP="64221B8F" w:rsidRDefault="64221B8F" w14:paraId="33B59EEA" w14:textId="597AE5FF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Weeks 3–15</w:t>
            </w:r>
          </w:p>
        </w:tc>
        <w:tc>
          <w:tcPr>
            <w:tcW w:w="1185" w:type="dxa"/>
            <w:tcMar/>
          </w:tcPr>
          <w:p w:rsidR="64221B8F" w:rsidP="64221B8F" w:rsidRDefault="64221B8F" w14:paraId="32CD0477" w14:textId="59CAB427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40%</w:t>
            </w:r>
          </w:p>
        </w:tc>
      </w:tr>
      <w:tr w:rsidR="64221B8F" w:rsidTr="64221B8F" w14:paraId="240610F7">
        <w:trPr>
          <w:wAfter w:w="821" w:type="dxa"/>
          <w:gridAfter w:val="1"/>
        </w:trPr>
        <w:tc>
          <w:tcPr>
            <w:tcW w:w="1800" w:type="dxa"/>
            <w:tcMar/>
          </w:tcPr>
          <w:p w:rsidR="64221B8F" w:rsidP="64221B8F" w:rsidRDefault="64221B8F" w14:paraId="63A09AAE" w14:textId="1D47AF1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K2, E1</w:t>
            </w:r>
          </w:p>
        </w:tc>
        <w:tc>
          <w:tcPr>
            <w:tcW w:w="1800" w:type="dxa"/>
            <w:tcMar/>
          </w:tcPr>
          <w:p w:rsidR="64221B8F" w:rsidP="64221B8F" w:rsidRDefault="64221B8F" w14:paraId="22032364" w14:textId="3CB5DB8F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CLO1; CLO2; CLO3</w:t>
            </w:r>
          </w:p>
        </w:tc>
        <w:tc>
          <w:tcPr>
            <w:tcW w:w="2790" w:type="dxa"/>
            <w:gridSpan w:val="2"/>
            <w:tcMar/>
          </w:tcPr>
          <w:p w:rsidR="64221B8F" w:rsidP="64221B8F" w:rsidRDefault="64221B8F" w14:paraId="50AB4B02" w14:textId="6D4D3CD8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Final Examination / Written Examination</w:t>
            </w:r>
          </w:p>
        </w:tc>
        <w:tc>
          <w:tcPr>
            <w:tcW w:w="1350" w:type="dxa"/>
            <w:tcMar/>
          </w:tcPr>
          <w:p w:rsidR="64221B8F" w:rsidP="64221B8F" w:rsidRDefault="64221B8F" w14:paraId="19EC0C9D" w14:textId="38C7A890">
            <w:pPr>
              <w:pStyle w:val="Normal"/>
            </w:pPr>
            <w:r w:rsidRPr="64221B8F" w:rsidR="64221B8F">
              <w:rPr>
                <w:rFonts w:ascii="Arial" w:hAnsi="Arial" w:eastAsia="Arial" w:cs="Arial"/>
                <w:sz w:val="18"/>
                <w:szCs w:val="18"/>
              </w:rPr>
              <w:t>Week 16</w:t>
            </w:r>
          </w:p>
        </w:tc>
        <w:tc>
          <w:tcPr>
            <w:tcW w:w="1185" w:type="dxa"/>
            <w:tcMar/>
          </w:tcPr>
          <w:p w:rsidR="64221B8F" w:rsidP="64221B8F" w:rsidRDefault="64221B8F" w14:paraId="4D0BD9DF" w14:textId="4BF387A2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50%</w:t>
            </w:r>
          </w:p>
        </w:tc>
      </w:tr>
      <w:tr w:rsidR="64221B8F" w:rsidTr="64221B8F" w14:paraId="4397FBE4">
        <w:tc>
          <w:tcPr>
            <w:tcW w:w="4873" w:type="dxa"/>
            <w:gridSpan w:val="3"/>
            <w:tcMar/>
          </w:tcPr>
          <w:p w:rsidR="64221B8F" w:rsidP="64221B8F" w:rsidRDefault="64221B8F" w14:paraId="2F369702" w14:textId="359090D0">
            <w:pPr>
              <w:pStyle w:val="Normal"/>
              <w:jc w:val="right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Total</w:t>
            </w:r>
          </w:p>
        </w:tc>
        <w:tc>
          <w:tcPr>
            <w:tcW w:w="4873" w:type="dxa"/>
            <w:gridSpan w:val="4"/>
            <w:tcMar/>
          </w:tcPr>
          <w:p w:rsidR="64221B8F" w:rsidP="64221B8F" w:rsidRDefault="64221B8F" w14:paraId="079366BB" w14:textId="5A017698">
            <w:pPr>
              <w:pStyle w:val="Normal"/>
              <w:jc w:val="center"/>
            </w:pPr>
            <w:r w:rsidRPr="64221B8F" w:rsidR="64221B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100%</w:t>
            </w:r>
          </w:p>
        </w:tc>
      </w:tr>
    </w:tbl>
    <w:p xmlns:wp14="http://schemas.microsoft.com/office/word/2010/wordml" w14:paraId="3CF2D8B6" wp14:textId="77777777">
      <w:pPr>
        <w:spacing w:before="200" w:after="60"/>
      </w:pPr>
    </w:p>
    <w:p xmlns:wp14="http://schemas.microsoft.com/office/word/2010/wordml" w14:paraId="56222961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4.3 Alignment of Course Learning Outcomes (CLOs) with Learning Results</w:t>
      </w:r>
    </w:p>
    <w:tbl>
      <w:tblPr>
        <w:tblW w:w="89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xmlns:wp14="http://schemas.microsoft.com/office/word/2010/wordml" w14:paraId="3AD837A5" wp14:textId="77777777">
        <w:trPr>
          <w:tblHeader/>
        </w:trPr>
        <w:tc>
          <w:tcPr>
            <w:tcW w:w="2600" w:type="dxa"/>
            <w:vMerge w:val="restart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9B160" wp14:textId="77777777">
            <w:pPr>
              <w:keepNext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 xml:space="preserve">CLOs</w:t>
            </w:r>
          </w:p>
        </w:tc>
        <w:tc>
          <w:tcPr>
            <w:tcW w:w="1590" w:type="dxa"/>
            <w:gridSpan w:val="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179089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 xml:space="preserve">1. Knowledge</w:t>
            </w:r>
          </w:p>
        </w:tc>
        <w:tc>
          <w:tcPr>
            <w:tcW w:w="1590" w:type="dxa"/>
            <w:gridSpan w:val="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74089F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 xml:space="preserve">2. Skills</w:t>
            </w:r>
          </w:p>
        </w:tc>
        <w:tc>
          <w:tcPr>
            <w:tcW w:w="1590" w:type="dxa"/>
            <w:gridSpan w:val="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EE9A32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 xml:space="preserve">3. Ethics</w:t>
            </w:r>
          </w:p>
        </w:tc>
        <w:tc>
          <w:tcPr>
            <w:tcW w:w="1590" w:type="dxa"/>
            <w:gridSpan w:val="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2E405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B2378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 xml:space="preserve">4. Characteristics</w:t>
            </w:r>
          </w:p>
        </w:tc>
      </w:tr>
      <w:tr xmlns:wp14="http://schemas.microsoft.com/office/word/2010/wordml" w14:paraId="136207A9" wp14:textId="77777777">
        <w:trPr>
          <w:tblHeader/>
        </w:trPr>
        <w:tc>
          <w:tcPr>
            <w:vMerge w:val="continue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 w14:paraId="0FB78278" wp14:textId="77777777">
            <w:pPr>
              <w:keepNext/>
            </w:pP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4F2AA6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1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F4A4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2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60D84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3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AF04D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1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6D02C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2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9B0F0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3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AF315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1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F8C7F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2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C8A17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3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F9A8B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1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7F3389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2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4472C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CE3716" wp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  <w:t xml:space="preserve">PLO 3</w:t>
            </w:r>
          </w:p>
        </w:tc>
      </w:tr>
      <w:tr xmlns:wp14="http://schemas.microsoft.com/office/word/2010/wordml" w14:paraId="05B6A4DA" wp14:textId="77777777">
        <w:tc>
          <w:tcPr>
            <w:tcW w:w="26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8D188E" wp14:textId="77777777">
            <w:pPr>
              <w:keepNext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CLO 1: Conceptual Understanding of Database Systems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39945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CB0E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EBF3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7D53F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✓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E0A41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BF3C5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A12B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6DB82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7CC1D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0FFD37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699379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9F23F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2F646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</w:tr>
      <w:tr xmlns:wp14="http://schemas.microsoft.com/office/word/2010/wordml" w14:paraId="4352C742" wp14:textId="77777777">
        <w:tc>
          <w:tcPr>
            <w:tcW w:w="26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A87D6F" wp14:textId="77777777">
            <w:pPr>
              <w:keepNext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CLO 2: Technology Opportunity Identification and Innovative Thinking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E6F91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DCEAD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9E253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EBF3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246CD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✓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E523C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56223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547A01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3CB0F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59315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7F28F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B9E20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DF9E56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</w:tr>
      <w:tr xmlns:wp14="http://schemas.microsoft.com/office/word/2010/wordml" w14:paraId="04733269" wp14:textId="77777777">
        <w:tc>
          <w:tcPr>
            <w:tcW w:w="260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87AB72" wp14:textId="77777777">
            <w:r>
              <w:rPr>
                <w:rFonts w:ascii="Arial" w:hAnsi="Arial" w:eastAsia="Arial" w:cs="Arial"/>
                <w:sz w:val="18"/>
                <w:szCs w:val="18"/>
              </w:rPr>
              <w:t xml:space="preserve">CLO 3: Technology Feasibility Analysis and Business Plan Development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871BC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A5D23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8610EB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805D2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3F29E8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B4B86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FF5F2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0AD66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EBF3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03FCA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✓</w:t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29076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A226A1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val="clear" w:fill="EBF3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E78A9" wp14:textId="77777777">
            <w:pPr>
              <w:jc w:val="center"/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✓</w:t>
            </w:r>
          </w:p>
        </w:tc>
      </w:tr>
    </w:tbl>
    <w:p xmlns:wp14="http://schemas.microsoft.com/office/word/2010/wordml" w14:paraId="17AD93B2" wp14:textId="77777777">
      <w:pPr>
        <w:spacing w:before="240" w:after="0"/>
      </w:pPr>
    </w:p>
    <w:p xmlns:wp14="http://schemas.microsoft.com/office/word/2010/wordml" w14:paraId="4314F5ED" wp14:textId="77777777">
      <w:pPr>
        <w:pStyle w:val="Heading1"/>
        <w:spacing w:before="240" w:after="120"/>
      </w:pPr>
      <w:r>
        <w:rPr>
          <w:rFonts w:ascii="Arial" w:hAnsi="Arial" w:eastAsia="Arial" w:cs="Arial"/>
          <w:b/>
          <w:bCs/>
          <w:sz w:val="28"/>
          <w:szCs w:val="28"/>
        </w:rPr>
        <w:t xml:space="preserve">5. Course Resources</w:t>
      </w:r>
    </w:p>
    <w:p xmlns:wp14="http://schemas.microsoft.com/office/word/2010/wordml" w14:paraId="06997418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5.1 Main Textbooks and Documents</w:t>
      </w:r>
    </w:p>
    <w:p w:rsidR="64221B8F" w:rsidP="64221B8F" w:rsidRDefault="64221B8F" w14:paraId="737E2E81" w14:textId="07B59C92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 xml:space="preserve">Wesley Hales. (2012). </w:t>
      </w:r>
      <w:r w:rsidRPr="64221B8F" w:rsidR="64221B8F">
        <w:rPr>
          <w:rFonts w:ascii="Arial" w:hAnsi="Arial" w:eastAsia="Arial" w:cs="Arial"/>
          <w:i w:val="1"/>
          <w:iCs w:val="1"/>
          <w:sz w:val="18"/>
          <w:szCs w:val="18"/>
        </w:rPr>
        <w:t>HTML5 and JavaScript Web Apps</w:t>
      </w:r>
      <w:r w:rsidRPr="64221B8F" w:rsidR="64221B8F">
        <w:rPr>
          <w:rFonts w:ascii="Arial" w:hAnsi="Arial" w:eastAsia="Arial" w:cs="Arial"/>
          <w:sz w:val="18"/>
          <w:szCs w:val="18"/>
        </w:rPr>
        <w:t>. O’Reilly Media.</w:t>
      </w:r>
    </w:p>
    <w:p xmlns:wp14="http://schemas.microsoft.com/office/word/2010/wordml" w14:paraId="0DE4B5B7" wp14:textId="77777777">
      <w:pPr>
        <w:spacing w:before="120" w:after="0"/>
      </w:pPr>
    </w:p>
    <w:p xmlns:wp14="http://schemas.microsoft.com/office/word/2010/wordml" w14:paraId="576E6D99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5.2 Essential Documents and Information</w:t>
      </w:r>
    </w:p>
    <w:p w:rsidR="64221B8F" w:rsidP="64221B8F" w:rsidRDefault="64221B8F" w14:paraId="00CA01AD" w14:textId="51A025D3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>Instructor-prepared lecture notes, web development lab sheets, HTML/CSS/JavaScript examples, and official documentation of the tools used in class.</w:t>
      </w:r>
    </w:p>
    <w:p xmlns:wp14="http://schemas.microsoft.com/office/word/2010/wordml" w14:paraId="66204FF1" wp14:textId="77777777">
      <w:pPr>
        <w:spacing w:before="120" w:after="0"/>
      </w:pPr>
    </w:p>
    <w:p xmlns:wp14="http://schemas.microsoft.com/office/word/2010/wordml" w14:paraId="77529E9A" wp14:textId="77777777">
      <w:pPr>
        <w:pStyle w:val="Heading2"/>
        <w:spacing w:before="180" w:after="80"/>
      </w:pPr>
      <w:r w:rsidRPr="64221B8F" w:rsidR="64221B8F">
        <w:rPr>
          <w:rFonts w:ascii="Arial" w:hAnsi="Arial" w:eastAsia="Arial" w:cs="Arial"/>
          <w:b w:val="1"/>
          <w:bCs w:val="1"/>
          <w:sz w:val="22"/>
          <w:szCs w:val="22"/>
        </w:rPr>
        <w:t>5.3 Recommended Documents and Information</w:t>
      </w:r>
    </w:p>
    <w:p w:rsidR="64221B8F" w:rsidP="64221B8F" w:rsidRDefault="64221B8F" w14:paraId="641F52C8" w14:textId="4CCFE85D">
      <w:pPr>
        <w:pStyle w:val="Normal"/>
      </w:pPr>
      <w:r w:rsidRPr="64221B8F" w:rsidR="64221B8F">
        <w:rPr>
          <w:rFonts w:ascii="Arial" w:hAnsi="Arial" w:eastAsia="Arial" w:cs="Arial"/>
          <w:sz w:val="18"/>
          <w:szCs w:val="18"/>
        </w:rPr>
        <w:t>W3C and WHATWG specifications, MDN Web Docs for HTML/CSS/JavaScript references, and OWASP guidance for basic web security awareness will be assigned as supplementary resources.</w:t>
      </w:r>
    </w:p>
    <w:p xmlns:wp14="http://schemas.microsoft.com/office/word/2010/wordml" w14:paraId="2DBF0D7D" wp14:textId="77777777">
      <w:pPr>
        <w:spacing w:before="240" w:after="0"/>
      </w:pPr>
    </w:p>
    <w:p xmlns:wp14="http://schemas.microsoft.com/office/word/2010/wordml" w14:paraId="0067413A" wp14:textId="77777777">
      <w:pPr>
        <w:pStyle w:val="Heading1"/>
        <w:spacing w:before="240" w:after="120"/>
      </w:pPr>
      <w:r>
        <w:rPr>
          <w:rFonts w:ascii="Arial" w:hAnsi="Arial" w:eastAsia="Arial" w:cs="Arial"/>
          <w:b/>
          <w:bCs/>
          <w:sz w:val="28"/>
          <w:szCs w:val="28"/>
        </w:rPr>
        <w:t xml:space="preserve">6. Course Feedback and Improvement</w:t>
      </w:r>
    </w:p>
    <w:p xmlns:wp14="http://schemas.microsoft.com/office/word/2010/wordml" w14:paraId="2C3A0CAC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6.1 Course Evaluation by Students</w:t>
      </w:r>
    </w:p>
    <w:p xmlns:wp14="http://schemas.microsoft.com/office/word/2010/wordml" w14:paraId="0697E5C5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Student evaluation of teaching effectiveness</w:t>
      </w:r>
    </w:p>
    <w:p xmlns:wp14="http://schemas.microsoft.com/office/word/2010/wordml" w14:paraId="6CC1EC3F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Course evaluation form</w:t>
      </w:r>
    </w:p>
    <w:p xmlns:wp14="http://schemas.microsoft.com/office/word/2010/wordml" w14:paraId="09B0BAFD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Group discussions between instructors and learners</w:t>
      </w:r>
    </w:p>
    <w:p xmlns:wp14="http://schemas.microsoft.com/office/word/2010/wordml" w14:paraId="3DD57F78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Reflections based on learners' behavior</w:t>
      </w:r>
    </w:p>
    <w:p xmlns:wp14="http://schemas.microsoft.com/office/word/2010/wordml" w14:paraId="72F5704E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Suggestions through online channels prepared by the instructor for communication with students</w:t>
      </w:r>
    </w:p>
    <w:p xmlns:wp14="http://schemas.microsoft.com/office/word/2010/wordml" w14:paraId="6B62F1B3" wp14:textId="77777777">
      <w:pPr>
        <w:spacing w:before="120" w:after="0"/>
      </w:pPr>
    </w:p>
    <w:p xmlns:wp14="http://schemas.microsoft.com/office/word/2010/wordml" w14:paraId="645547A3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6.2 Other Methods of Course Evaluation</w:t>
      </w:r>
    </w:p>
    <w:p xmlns:wp14="http://schemas.microsoft.com/office/word/2010/wordml" w14:paraId="7A7EC874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Instructor evaluation form</w:t>
      </w:r>
    </w:p>
    <w:p xmlns:wp14="http://schemas.microsoft.com/office/word/2010/wordml" w14:paraId="2DAFD3F8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Reflected by students</w:t>
      </w:r>
    </w:p>
    <w:p xmlns:wp14="http://schemas.microsoft.com/office/word/2010/wordml" w14:paraId="224465D2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Exam results</w:t>
      </w:r>
    </w:p>
    <w:p xmlns:wp14="http://schemas.microsoft.com/office/word/2010/wordml" w14:paraId="167BBF25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Review of the assessment of learning outcomes</w:t>
      </w:r>
    </w:p>
    <w:p xmlns:wp14="http://schemas.microsoft.com/office/word/2010/wordml" w14:paraId="6403433F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Evaluation by the academic standards oversight committee</w:t>
      </w:r>
    </w:p>
    <w:p xmlns:wp14="http://schemas.microsoft.com/office/word/2010/wordml" w14:paraId="23B2BC9B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Observation of teaching by the teaching team members</w:t>
      </w:r>
    </w:p>
    <w:p xmlns:wp14="http://schemas.microsoft.com/office/word/2010/wordml" w14:paraId="02F2C34E" wp14:textId="77777777">
      <w:pPr>
        <w:spacing w:before="120" w:after="0"/>
      </w:pPr>
    </w:p>
    <w:p xmlns:wp14="http://schemas.microsoft.com/office/word/2010/wordml" w14:paraId="5584CBB3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6.3 Course Development and Improvement</w:t>
      </w:r>
    </w:p>
    <w:p xmlns:wp14="http://schemas.microsoft.com/office/word/2010/wordml" w14:paraId="02A813F0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Seminar on teaching management</w:t>
      </w:r>
    </w:p>
    <w:p xmlns:wp14="http://schemas.microsoft.com/office/word/2010/wordml" w14:paraId="235C5D4D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Research inside and outside the classroom</w:t>
      </w:r>
    </w:p>
    <w:p xmlns:wp14="http://schemas.microsoft.com/office/word/2010/wordml" w14:paraId="680A4E5D" wp14:textId="77777777">
      <w:pPr>
        <w:spacing w:before="120" w:after="0"/>
      </w:pPr>
    </w:p>
    <w:p xmlns:wp14="http://schemas.microsoft.com/office/word/2010/wordml" w14:paraId="5C47371B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6.4 Process of Reviewing Students' Learning Outcomes</w:t>
      </w:r>
    </w:p>
    <w:p xmlns:wp14="http://schemas.microsoft.com/office/word/2010/wordml" w14:paraId="1AFD8AE1" wp14:textId="77777777">
      <w:pPr>
        <w:spacing w:before="60" w:after="60"/>
      </w:pPr>
      <w:r w:rsidRPr="64221B8F" w:rsidR="64221B8F">
        <w:rPr>
          <w:rFonts w:ascii="Arial" w:hAnsi="Arial" w:eastAsia="Arial" w:cs="Arial"/>
          <w:sz w:val="18"/>
          <w:szCs w:val="18"/>
          <w:lang w:val="en-US"/>
        </w:rPr>
        <w:t xml:space="preserve">☐ </w:t>
      </w:r>
      <w:r w:rsidRPr="64221B8F" w:rsidR="64221B8F">
        <w:rPr>
          <w:rFonts w:ascii="Arial" w:hAnsi="Arial" w:eastAsia="Arial" w:cs="Arial"/>
          <w:sz w:val="18"/>
          <w:szCs w:val="18"/>
          <w:lang w:val="en-US"/>
        </w:rPr>
        <w:t>Committees are established in the department to review students' learning outcomes by examining exam reports, grading methods, and behavioral assessments.</w:t>
      </w:r>
    </w:p>
    <w:p xmlns:wp14="http://schemas.microsoft.com/office/word/2010/wordml" w14:paraId="170B445E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Review of grading for student work by the department and faculty committee.</w:t>
      </w:r>
    </w:p>
    <w:p xmlns:wp14="http://schemas.microsoft.com/office/word/2010/wordml" w14:paraId="63B02B89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Review of grading based on random inspections of student work by instructors or other qualified individuals who are not regular course instructors.</w:t>
      </w:r>
    </w:p>
    <w:p xmlns:wp14="http://schemas.microsoft.com/office/word/2010/wordml" w14:paraId="19219836" wp14:textId="77777777">
      <w:pPr>
        <w:spacing w:before="120" w:after="0"/>
      </w:pPr>
    </w:p>
    <w:p xmlns:wp14="http://schemas.microsoft.com/office/word/2010/wordml" w14:paraId="6551A439" wp14:textId="77777777">
      <w:pPr>
        <w:pStyle w:val="Heading2"/>
        <w:spacing w:before="180" w:after="8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6.5 Course Revision and Development Plan</w:t>
      </w:r>
    </w:p>
    <w:p xmlns:wp14="http://schemas.microsoft.com/office/word/2010/wordml" w14:paraId="314F9D55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Revise the course annually based on suggestions and the review results per section 4.</w:t>
      </w:r>
    </w:p>
    <w:p xmlns:wp14="http://schemas.microsoft.com/office/word/2010/wordml" w14:paraId="18FEA0D5" wp14:textId="77777777">
      <w:pPr>
        <w:spacing w:before="60" w:after="60"/>
      </w:pPr>
      <w:r>
        <w:rPr>
          <w:rFonts w:ascii="Arial" w:hAnsi="Arial" w:eastAsia="Arial" w:cs="Arial"/>
          <w:sz w:val="18"/>
          <w:szCs w:val="18"/>
        </w:rPr>
        <w:t xml:space="preserve">☐ </w:t>
      </w:r>
      <w:r>
        <w:rPr>
          <w:rFonts w:ascii="Arial" w:hAnsi="Arial" w:eastAsia="Arial" w:cs="Arial"/>
          <w:sz w:val="18"/>
          <w:szCs w:val="18"/>
        </w:rPr>
        <w:t xml:space="preserve">Revise the course annually based on the instructor evaluation results by students.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14:paraId="00FDC5BB" wp14:textId="77777777">
    <w:pPr>
      <w:pBdr>
        <w:top w:val="single" w:color="2E4057" w:sz="4" w:space="1"/>
      </w:pBdr>
      <w:jc w:val="center"/>
    </w:pPr>
    <w:r>
      <w:rPr>
        <w:rFonts w:ascii="Arial" w:hAnsi="Arial" w:eastAsia="Arial" w:cs="Arial"/>
        <w:color w:val="666666"/>
        <w:sz w:val="16"/>
        <w:szCs w:val="16"/>
      </w:rPr>
      <w:t xml:space="preserve">Page </w:t>
    </w:r>
    <w:r>
      <w:rPr>
        <w:rFonts w:ascii="Arial" w:hAnsi="Arial" w:eastAsia="Arial" w:cs="Arial"/>
        <w:color w:val="666666"/>
        <w:sz w:val="16"/>
        <w:szCs w:val="16"/>
      </w:rPr>
      <w:fldChar w:fldCharType="begin"/>
    </w:r>
    <w:r>
      <w:rPr>
        <w:rFonts w:ascii="Arial" w:hAnsi="Arial" w:eastAsia="Arial" w:cs="Arial"/>
        <w:color w:val="666666"/>
        <w:sz w:val="16"/>
        <w:szCs w:val="16"/>
      </w:rPr>
      <w:instrText xml:space="preserve">PAGE</w:instrText>
    </w:r>
    <w:r>
      <w:rPr>
        <w:rFonts w:ascii="Arial" w:hAnsi="Arial" w:eastAsia="Arial" w:cs="Arial"/>
        <w:color w:val="666666"/>
        <w:sz w:val="16"/>
        <w:szCs w:val="16"/>
      </w:rPr>
      <w:fldChar w:fldCharType="separate"/>
    </w:r>
    <w:r>
      <w:rPr>
        <w:rFonts w:ascii="Arial" w:hAnsi="Arial" w:eastAsia="Arial" w:cs="Arial"/>
        <w:color w:val="666666"/>
        <w:sz w:val="16"/>
        <w:szCs w:val="16"/>
      </w:rPr>
      <w:fldChar w:fldCharType="end"/>
    </w:r>
    <w:r>
      <w:rPr>
        <w:rFonts w:ascii="Arial" w:hAnsi="Arial" w:eastAsia="Arial" w:cs="Arial"/>
        <w:color w:val="666666"/>
        <w:sz w:val="16"/>
        <w:szCs w:val="16"/>
      </w:rPr>
      <w:t xml:space="preserve"> of </w:t>
    </w:r>
    <w:r>
      <w:rPr>
        <w:rFonts w:ascii="Arial" w:hAnsi="Arial" w:eastAsia="Arial" w:cs="Arial"/>
        <w:color w:val="666666"/>
        <w:sz w:val="16"/>
        <w:szCs w:val="16"/>
      </w:rPr>
      <w:fldChar w:fldCharType="begin"/>
    </w:r>
    <w:r>
      <w:rPr>
        <w:rFonts w:ascii="Arial" w:hAnsi="Arial" w:eastAsia="Arial" w:cs="Arial"/>
        <w:color w:val="666666"/>
        <w:sz w:val="16"/>
        <w:szCs w:val="16"/>
      </w:rPr>
      <w:instrText xml:space="preserve">NUMPAGES</w:instrText>
    </w:r>
    <w:r>
      <w:rPr>
        <w:rFonts w:ascii="Arial" w:hAnsi="Arial" w:eastAsia="Arial" w:cs="Arial"/>
        <w:color w:val="666666"/>
        <w:sz w:val="16"/>
        <w:szCs w:val="16"/>
      </w:rPr>
      <w:fldChar w:fldCharType="separate"/>
    </w:r>
    <w:r>
      <w:rPr>
        <w:rFonts w:ascii="Arial" w:hAnsi="Arial" w:eastAsia="Arial" w:cs="Arial"/>
        <w:color w:val="666666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:rsidP="64221B8F" w14:paraId="5AF53883" wp14:textId="77777777">
    <w:pPr>
      <w:pBdr>
        <w:bottom w:val="single" w:color="2E4057" w:sz="4" w:space="1"/>
      </w:pBdr>
      <w:jc w:val="right"/>
    </w:pPr>
    <w:r w:rsidRPr="64221B8F" w:rsidR="64221B8F">
      <w:rPr>
        <w:rFonts w:ascii="Arial" w:hAnsi="Arial" w:eastAsia="Arial" w:cs="Arial"/>
        <w:color w:val="666666"/>
        <w:sz w:val="16"/>
        <w:szCs w:val="16"/>
        <w:lang w:val="en-US"/>
      </w:rPr>
      <w:t>RQF 3  |  International College – ICT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705b0b8c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7664775"/>
    <w:multiLevelType w:val="hybridMultilevel"/>
    <w:lvl w:ilvl="0" w15:tentative="1">
      <w:start w:val="1"/>
      <w:numFmt w:val="bullet"/>
      <w:lvlText w:val="●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45931D6F"/>
  <w15:docId w15:val="{E055A057-1043-4586-B108-D7EC5598F947}"/>
  <w:rsids>
    <w:rsidRoot w:val="084F2D01"/>
    <w:rsid w:val="084F2D01"/>
    <w:rsid w:val="1E617A8F"/>
    <w:rsid w:val="2CD8F770"/>
    <w:rsid w:val="30A06371"/>
    <w:rsid w:val="415AB478"/>
    <w:rsid w:val="415AB478"/>
    <w:rsid w:val="42FAB812"/>
    <w:rsid w:val="42FAB812"/>
    <w:rsid w:val="44E2F516"/>
    <w:rsid w:val="4ED53534"/>
    <w:rsid w:val="64221B8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80" w:after="120"/>
      <w:outlineLvl w:val="0"/>
    </w:pPr>
    <w:rPr>
      <w:rFonts w:ascii="Arial" w:hAnsi="Arial" w:eastAsia="Arial" w:cs="Arial"/>
      <w:b/>
      <w:bCs/>
      <w:color w:val="2E4057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00" w:after="80"/>
      <w:outlineLvl w:val="1"/>
    </w:pPr>
    <w:rPr>
      <w:rFonts w:ascii="Arial" w:hAnsi="Arial" w:eastAsia="Arial" w:cs="Arial"/>
      <w:b/>
      <w:bCs/>
      <w:color w:val="4472C4"/>
      <w:sz w:val="22"/>
      <w:szCs w:val="22"/>
    </w:r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fontTable" Target="fontTable.xml" Id="rId10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Prashaya Fusiripong</lastModifiedBy>
  <revision>2</revision>
  <dcterms:created xsi:type="dcterms:W3CDTF">2026-08-17T03:59:32.9540000Z</dcterms:created>
  <dcterms:modified xsi:type="dcterms:W3CDTF">2026-08-17T04:08:26.0764040Z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