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26E7" w14:textId="77777777" w:rsidR="000C2F01" w:rsidRDefault="000C2F01" w:rsidP="000C2F01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0120D13C" wp14:editId="6307A683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9525"/>
            <wp:wrapNone/>
            <wp:docPr id="163837675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66B3A" w14:textId="77777777" w:rsidR="000C2F01" w:rsidRDefault="000C2F01" w:rsidP="000C2F01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D4C348F" w14:textId="77777777" w:rsidR="000C2F01" w:rsidRDefault="000C2F01" w:rsidP="000C2F01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รายงานผลการดำเนินการของรายวิชา</w:t>
      </w:r>
    </w:p>
    <w:p w14:paraId="1F893D66" w14:textId="77777777" w:rsidR="000C2F01" w:rsidRDefault="000C2F01" w:rsidP="000C2F01">
      <w:pPr>
        <w:jc w:val="center"/>
        <w:rPr>
          <w:rFonts w:ascii="Angsana New" w:hAnsi="Angsana New"/>
          <w:b/>
          <w:bCs/>
          <w:sz w:val="20"/>
          <w:szCs w:val="20"/>
          <w:lang w:bidi="th-TH"/>
        </w:rPr>
      </w:pPr>
    </w:p>
    <w:p w14:paraId="6F0537CF" w14:textId="77777777" w:rsidR="000C2F01" w:rsidRDefault="000C2F01" w:rsidP="000C2F01">
      <w:pP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วิทยาลัยทันตแพทยศาสตร์</w:t>
      </w:r>
    </w:p>
    <w:p w14:paraId="363B0486" w14:textId="77777777" w:rsidR="000C2F01" w:rsidRDefault="000C2F01" w:rsidP="000C2F01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หลักสูตรทันตแพทยศาสตรบัณฑิต</w:t>
      </w:r>
    </w:p>
    <w:p w14:paraId="11295A21" w14:textId="77777777" w:rsidR="000C2F01" w:rsidRDefault="000C2F01" w:rsidP="000C2F01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7A736878" w14:textId="77777777" w:rsidR="000C2F01" w:rsidRDefault="000C2F01" w:rsidP="000C2F01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87BC48C" w14:textId="77777777" w:rsidR="000C2F01" w:rsidRDefault="000C2F01" w:rsidP="000C2F01">
      <w:pPr>
        <w:rPr>
          <w:rFonts w:ascii="Angsana New" w:hAnsi="Angsana New"/>
          <w:sz w:val="20"/>
          <w:szCs w:val="20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C2F01" w14:paraId="0D771583" w14:textId="77777777" w:rsidTr="000C2F01">
        <w:tc>
          <w:tcPr>
            <w:tcW w:w="1668" w:type="dxa"/>
            <w:vAlign w:val="center"/>
            <w:hideMark/>
          </w:tcPr>
          <w:p w14:paraId="7F2FF98F" w14:textId="6D05775F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DGD </w:t>
            </w:r>
            <w:r w:rsidR="004429BB">
              <w:rPr>
                <w:rFonts w:ascii="Angsana New" w:hAnsi="Angsana New"/>
                <w:color w:val="000000"/>
                <w:sz w:val="32"/>
                <w:szCs w:val="32"/>
              </w:rPr>
              <w:t>661</w:t>
            </w:r>
          </w:p>
        </w:tc>
        <w:tc>
          <w:tcPr>
            <w:tcW w:w="425" w:type="dxa"/>
            <w:vAlign w:val="center"/>
          </w:tcPr>
          <w:p w14:paraId="6E85E6D2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21F4FA81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ทันตกรรมบริบูรณ์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</w:t>
            </w:r>
          </w:p>
        </w:tc>
        <w:tc>
          <w:tcPr>
            <w:tcW w:w="425" w:type="dxa"/>
            <w:hideMark/>
          </w:tcPr>
          <w:p w14:paraId="4E3AF636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left="-105"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14:paraId="47045D2B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(0-18-9)</w:t>
            </w:r>
          </w:p>
        </w:tc>
      </w:tr>
      <w:tr w:rsidR="000C2F01" w14:paraId="7E113DB6" w14:textId="77777777" w:rsidTr="000C2F01">
        <w:tc>
          <w:tcPr>
            <w:tcW w:w="1668" w:type="dxa"/>
            <w:vAlign w:val="center"/>
          </w:tcPr>
          <w:p w14:paraId="2C8102BB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C5285FD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34EB34BF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(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Comprehensive Dental Care Clinic III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E53445A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71F6AE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0C2F01" w14:paraId="512360F7" w14:textId="77777777" w:rsidTr="000C2F01">
        <w:tc>
          <w:tcPr>
            <w:tcW w:w="1668" w:type="dxa"/>
            <w:vAlign w:val="center"/>
            <w:hideMark/>
          </w:tcPr>
          <w:p w14:paraId="76795A69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88E728B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7BCD16D5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05F1EF81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7DE0BC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0C2F01" w14:paraId="631537E1" w14:textId="77777777" w:rsidTr="000C2F01">
        <w:tc>
          <w:tcPr>
            <w:tcW w:w="1668" w:type="dxa"/>
            <w:vAlign w:val="center"/>
            <w:hideMark/>
          </w:tcPr>
          <w:p w14:paraId="554BC74F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572A0AE6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02F0F44C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DGD 561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ทันตกรรมบริบูรณ์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1</w:t>
            </w:r>
          </w:p>
          <w:p w14:paraId="70D8B9CF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DGD 562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ทันตกรรมบริบูรณ์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</w:tcPr>
          <w:p w14:paraId="455D2EDD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DBBE03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0C2F01" w14:paraId="59AC89BA" w14:textId="77777777" w:rsidTr="000C2F01">
        <w:tc>
          <w:tcPr>
            <w:tcW w:w="1668" w:type="dxa"/>
            <w:vAlign w:val="center"/>
            <w:hideMark/>
          </w:tcPr>
          <w:p w14:paraId="400D94D2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4130D36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49EEB10D" w14:textId="693911EC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3/256</w:t>
            </w:r>
            <w:r w:rsidR="00822302"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650B10CB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902A1D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0C2F01" w14:paraId="083251A5" w14:textId="77777777" w:rsidTr="000C2F01">
        <w:tc>
          <w:tcPr>
            <w:tcW w:w="1668" w:type="dxa"/>
            <w:vAlign w:val="center"/>
            <w:hideMark/>
          </w:tcPr>
          <w:p w14:paraId="4B2C93B0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82AAF17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688BCB43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25" w:type="dxa"/>
          </w:tcPr>
          <w:p w14:paraId="5601B53C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92AE38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  <w:tr w:rsidR="000C2F01" w14:paraId="23394960" w14:textId="77777777" w:rsidTr="000C2F01">
        <w:tc>
          <w:tcPr>
            <w:tcW w:w="1668" w:type="dxa"/>
            <w:vAlign w:val="center"/>
            <w:hideMark/>
          </w:tcPr>
          <w:p w14:paraId="0D72DC5E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  <w:hideMark/>
          </w:tcPr>
          <w:p w14:paraId="0A7CC92F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78BE6E1" wp14:editId="0D250B4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61682487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FFF1677" id="Rectangle 16" o:spid="_x0000_s1026" style="position:absolute;margin-left:1.05pt;margin-top:6.4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703ECB0A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4003CF7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2F8CCD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0C2F01" w14:paraId="4EA9C1E9" w14:textId="77777777" w:rsidTr="000C2F01">
        <w:tc>
          <w:tcPr>
            <w:tcW w:w="1668" w:type="dxa"/>
            <w:vAlign w:val="center"/>
          </w:tcPr>
          <w:p w14:paraId="67C0A47D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  <w:hideMark/>
          </w:tcPr>
          <w:p w14:paraId="64734D96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12E457C" wp14:editId="472C83B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43334835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A6CFB23" id="Rectangle 15" o:spid="_x0000_s1026" style="position:absolute;margin-left:.55pt;margin-top:6.7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6XmFs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36746F33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BDACD19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FAFC32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0C2F01" w14:paraId="624E9610" w14:textId="77777777" w:rsidTr="000C2F01">
        <w:tc>
          <w:tcPr>
            <w:tcW w:w="1668" w:type="dxa"/>
            <w:vAlign w:val="center"/>
          </w:tcPr>
          <w:p w14:paraId="6180E6E0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  <w:hideMark/>
          </w:tcPr>
          <w:p w14:paraId="29261A69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1C5928B" wp14:editId="6393A58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0160" t="12065" r="15240" b="14605"/>
                      <wp:wrapNone/>
                      <wp:docPr id="77456621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0A3283B" id="Rectangle 14" o:spid="_x0000_s1026" style="position:absolute;margin-left:.8pt;margin-top:6.2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35CFEB5D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048511A0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001DB81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0C2F01" w14:paraId="41E8A0F3" w14:textId="77777777" w:rsidTr="000C2F01">
        <w:tc>
          <w:tcPr>
            <w:tcW w:w="2093" w:type="dxa"/>
            <w:gridSpan w:val="2"/>
            <w:vAlign w:val="center"/>
            <w:hideMark/>
          </w:tcPr>
          <w:p w14:paraId="7BDFD879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  <w:hideMark/>
          </w:tcPr>
          <w:p w14:paraId="5580A0E7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ศ.คลินิก พลเรือตรีหญิง </w:t>
            </w:r>
          </w:p>
          <w:p w14:paraId="42A99D01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สุชาดา วุฑฒกนก </w:t>
            </w:r>
          </w:p>
        </w:tc>
        <w:tc>
          <w:tcPr>
            <w:tcW w:w="425" w:type="dxa"/>
            <w:hideMark/>
          </w:tcPr>
          <w:p w14:paraId="7FF8F618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2420D60" wp14:editId="2B07F3D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206375</wp:posOffset>
                      </wp:positionV>
                      <wp:extent cx="127000" cy="135255"/>
                      <wp:effectExtent l="13335" t="6350" r="12065" b="10795"/>
                      <wp:wrapNone/>
                      <wp:docPr id="169195231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6CAEB4B" id="Rectangle 13" o:spid="_x0000_s1026" style="position:absolute;margin-left:.3pt;margin-top:16.2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Mmvdt/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0D05E28B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5D0B0A9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21605C8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  <w:tr w:rsidR="000C2F01" w14:paraId="5168CECF" w14:textId="77777777" w:rsidTr="000C2F01">
        <w:tc>
          <w:tcPr>
            <w:tcW w:w="2093" w:type="dxa"/>
            <w:gridSpan w:val="2"/>
            <w:vAlign w:val="center"/>
            <w:hideMark/>
          </w:tcPr>
          <w:p w14:paraId="14735535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  <w:hideMark/>
          </w:tcPr>
          <w:p w14:paraId="27989E4F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อาจารย์ประจำวิทยาลัยฯ</w:t>
            </w:r>
          </w:p>
          <w:p w14:paraId="24FDFE30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  <w:tc>
          <w:tcPr>
            <w:tcW w:w="425" w:type="dxa"/>
            <w:hideMark/>
          </w:tcPr>
          <w:p w14:paraId="3F0D47D6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226262" wp14:editId="21253D4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13335" t="10160" r="12065" b="6985"/>
                      <wp:wrapNone/>
                      <wp:docPr id="148166123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D5DC5A9" id="Rectangle 12" o:spid="_x0000_s1026" style="position:absolute;margin-left:.3pt;margin-top:6.0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LXBiZvZAAAABQEAAA8AAAAAAAAA&#10;AAAAAAAAXAQAAGRycy9kb3ducmV2LnhtbFBLBQYAAAAABAAEAPMAAABiBQAAAAA=&#10;" fillcolor="black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CAD2B1B" wp14:editId="0A5B81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334010</wp:posOffset>
                      </wp:positionV>
                      <wp:extent cx="127000" cy="135255"/>
                      <wp:effectExtent l="13335" t="10160" r="12065" b="6985"/>
                      <wp:wrapNone/>
                      <wp:docPr id="104436346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756CF33" id="Rectangle 11" o:spid="_x0000_s1026" style="position:absolute;margin-left:.3pt;margin-top:26.3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CF1or3aAAAABQ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7B89B2C2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6C9BAA65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hideMark/>
          </w:tcPr>
          <w:p w14:paraId="2AE4D084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3924AC2" wp14:editId="4E4AF34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67310</wp:posOffset>
                      </wp:positionV>
                      <wp:extent cx="127000" cy="135255"/>
                      <wp:effectExtent l="9525" t="10160" r="15875" b="6985"/>
                      <wp:wrapNone/>
                      <wp:docPr id="33352656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04F079" id="Rectangle 10" o:spid="_x0000_s1026" style="position:absolute;margin-left:-.75pt;margin-top:5.3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OerKtzaAAAABwEAAA8AAAAAAAAA&#10;AAAAAAAAWwQAAGRycy9kb3ducmV2LnhtbFBLBQYAAAAABAAEAPMAAABiBQAAAAA=&#10;" filled="f" fillcolor="black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62EB57" wp14:editId="69EB439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334010</wp:posOffset>
                      </wp:positionV>
                      <wp:extent cx="127000" cy="135255"/>
                      <wp:effectExtent l="9525" t="10160" r="15875" b="6985"/>
                      <wp:wrapNone/>
                      <wp:docPr id="15080284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537F5C4" id="Rectangle 9" o:spid="_x0000_s1026" style="position:absolute;margin-left:-.75pt;margin-top:26.3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XlAVP9sAAAAH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  <w:hideMark/>
          </w:tcPr>
          <w:p w14:paraId="27201A1E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1596B34A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C2F01" w14:paraId="58A866F9" w14:textId="77777777" w:rsidTr="000C2F01">
        <w:tc>
          <w:tcPr>
            <w:tcW w:w="2093" w:type="dxa"/>
            <w:gridSpan w:val="2"/>
            <w:vAlign w:val="center"/>
            <w:hideMark/>
          </w:tcPr>
          <w:p w14:paraId="3CD2CC7E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  <w:hideMark/>
          </w:tcPr>
          <w:p w14:paraId="7DFBC9D2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วิทยาลัยทันตแพทยศาสตร์</w:t>
            </w:r>
          </w:p>
        </w:tc>
        <w:tc>
          <w:tcPr>
            <w:tcW w:w="425" w:type="dxa"/>
            <w:hideMark/>
          </w:tcPr>
          <w:p w14:paraId="3F7A8B81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8BFF26" wp14:editId="72C816B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20395588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E7B4E74" id="Rectangle 8" o:spid="_x0000_s1026" style="position:absolute;margin-left:.3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5B46A469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hideMark/>
          </w:tcPr>
          <w:p w14:paraId="401E3419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11D4AE0" wp14:editId="5BCE15E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173707673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A067C0D" id="Rectangle 7" o:spid="_x0000_s1026" style="position:absolute;margin-left:-.75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  <w:hideMark/>
          </w:tcPr>
          <w:p w14:paraId="61C188C2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C2F01" w14:paraId="38CF991B" w14:textId="77777777" w:rsidTr="000C2F01">
        <w:tc>
          <w:tcPr>
            <w:tcW w:w="2093" w:type="dxa"/>
            <w:gridSpan w:val="2"/>
            <w:vAlign w:val="center"/>
            <w:hideMark/>
          </w:tcPr>
          <w:p w14:paraId="4F8338E5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  <w:hideMark/>
          </w:tcPr>
          <w:p w14:paraId="782A8C3E" w14:textId="133D40CB" w:rsidR="000C2F01" w:rsidRDefault="004429B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สิงหา</w:t>
            </w:r>
            <w:r w:rsidR="000C2F01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คม </w:t>
            </w:r>
            <w:r w:rsidR="000C2F01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256</w:t>
            </w:r>
            <w:r w:rsidR="00822302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13532BAD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8BF36C7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5AA57391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84F6482" w14:textId="77777777" w:rsidR="000C2F01" w:rsidRDefault="000C2F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0F317E66" w14:textId="77777777" w:rsidR="000C2F01" w:rsidRDefault="000C2F01" w:rsidP="000C2F01">
      <w:pPr>
        <w:rPr>
          <w:sz w:val="32"/>
          <w:szCs w:val="32"/>
          <w:cs/>
          <w:lang w:val="en-AU" w:bidi="th-TH"/>
        </w:rPr>
      </w:pPr>
    </w:p>
    <w:p w14:paraId="78CABD82" w14:textId="77777777" w:rsidR="000C2F01" w:rsidRDefault="000C2F01" w:rsidP="000C2F01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การจัดการเรียนการสอนที่เปรียบเทียบกับแผนการสอน</w:t>
      </w:r>
    </w:p>
    <w:p w14:paraId="14D515BF" w14:textId="77777777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0C2F01" w14:paraId="722C8582" w14:textId="77777777" w:rsidTr="000C2F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FB0E" w14:textId="77777777" w:rsidR="000C2F01" w:rsidRDefault="000C2F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lastRenderedPageBreak/>
              <w:t>หัวข้อ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2A8A" w14:textId="77777777" w:rsidR="000C2F01" w:rsidRDefault="000C2F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E3E5" w14:textId="77777777" w:rsidR="000C2F01" w:rsidRDefault="000C2F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BA74" w14:textId="77777777" w:rsidR="000C2F01" w:rsidRDefault="000C2F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F46A" w14:textId="77777777" w:rsidR="000C2F01" w:rsidRDefault="000C2F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0C2F01" w14:paraId="21E927D3" w14:textId="77777777" w:rsidTr="000C2F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C7EF" w14:textId="77777777" w:rsidR="000C2F01" w:rsidRDefault="000C2F01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179" w14:textId="77777777" w:rsidR="000C2F01" w:rsidRDefault="000C2F01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3AD" w14:textId="77777777" w:rsidR="000C2F01" w:rsidRDefault="000C2F0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77A" w14:textId="77777777" w:rsidR="000C2F01" w:rsidRDefault="000C2F0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4C92" w14:textId="77777777" w:rsidR="000C2F01" w:rsidRDefault="000C2F0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08A998A1" w14:textId="77777777" w:rsidR="000C2F01" w:rsidRDefault="000C2F01" w:rsidP="000C2F0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D511D32" w14:textId="77777777" w:rsidR="000C2F01" w:rsidRDefault="000C2F01" w:rsidP="000C2F0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C2F01" w14:paraId="7AEF8927" w14:textId="77777777" w:rsidTr="000C2F01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F6A8" w14:textId="77777777" w:rsidR="000C2F01" w:rsidRDefault="000C2F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</w:t>
            </w:r>
          </w:p>
          <w:p w14:paraId="53D86FA9" w14:textId="77777777" w:rsidR="000C2F01" w:rsidRDefault="000C2F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ไม่ครอบคลุมตามแผน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7E10" w14:textId="77777777" w:rsidR="000C2F01" w:rsidRDefault="000C2F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F339" w14:textId="77777777" w:rsidR="000C2F01" w:rsidRDefault="000C2F0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C2F01" w14:paraId="4F68F384" w14:textId="77777777" w:rsidTr="000C2F01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86E4" w14:textId="77777777" w:rsidR="000C2F01" w:rsidRDefault="000C2F0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E0E" w14:textId="77777777" w:rsidR="000C2F01" w:rsidRDefault="000C2F0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824" w14:textId="77777777" w:rsidR="000C2F01" w:rsidRDefault="000C2F0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70C4D963" w14:textId="77777777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lang w:bidi="th-TH"/>
        </w:rPr>
      </w:pPr>
    </w:p>
    <w:p w14:paraId="4AD4AB18" w14:textId="77777777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BB48292" w14:textId="77777777" w:rsidR="000C2F01" w:rsidRDefault="000C2F01" w:rsidP="000C2F01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3.1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ประสิทธิผลการเรียนรู้ตามกรอบมาตรฐานคุณวุฒิ 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88044A" w14:paraId="3F83F781" w14:textId="77777777" w:rsidTr="00777E30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422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88044A" w14:paraId="303F8CA3" w14:textId="77777777" w:rsidTr="00777E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F218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587EC70" wp14:editId="7A86782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10795" t="13335" r="5715" b="12700"/>
                      <wp:wrapNone/>
                      <wp:docPr id="135987764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A650A2C" id="Oval 6" o:spid="_x0000_s1026" style="position:absolute;margin-left:6.1pt;margin-top:8.5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6194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6B3A42F4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82D4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BFFA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62A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2C1F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044A" w14:paraId="57C137DB" w14:textId="77777777" w:rsidTr="00777E30"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07EF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1093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AC73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717A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038E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227C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F1A6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88044A" w14:paraId="7F759BEF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C27F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583A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มีความซื่อสัตย์ มีระเบียบวินัย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DF5" w14:textId="77777777" w:rsidR="0088044A" w:rsidRDefault="0088044A" w:rsidP="00777E30">
            <w:pPr>
              <w:pStyle w:val="ListParagraph"/>
              <w:spacing w:after="0" w:line="240" w:lineRule="auto"/>
              <w:ind w:left="34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A7A2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D59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B5A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การลงคิวปฏิบัติงาน ผู้เรียนบางคนไม่สามารถลงปฏิบัติงานตามต้องการได้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220" w14:textId="77777777" w:rsidR="0088044A" w:rsidRPr="008E0A33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ใช้ระบบการลงคิว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online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มีเวลาที่ให้ลงคิวแน่นอน</w:t>
            </w:r>
          </w:p>
        </w:tc>
      </w:tr>
      <w:tr w:rsidR="0088044A" w14:paraId="13ECD19F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18C2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1.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AAE9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จิตสำนึกในการดูแลผู้ป่วยด้วยความเมตตา กรุณา เคารพศักดิ์ศรีของความเป็นมนุษย์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DB8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C3D9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4B06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44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ผู้เรียนกับผู้ป่วยบางคนรู้จักกัน ทำให้บางครั้งผู้เรียนไม่ระวังกริยามารยาท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FD5" w14:textId="77777777" w:rsidR="0088044A" w:rsidRPr="008E0A33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ผู้สอนต้องดูแลและสอนให้ปฏิบัติกับผู้ป่วยทุกคนด้วยความสุภาพและเข้าใจ</w:t>
            </w:r>
          </w:p>
        </w:tc>
      </w:tr>
    </w:tbl>
    <w:p w14:paraId="7F32822C" w14:textId="77777777" w:rsidR="0088044A" w:rsidRDefault="0088044A" w:rsidP="0088044A">
      <w:pPr>
        <w:rPr>
          <w:lang w:val="en-AU" w:bidi="th-TH"/>
        </w:rPr>
      </w:pPr>
    </w:p>
    <w:p w14:paraId="4FB8C1C7" w14:textId="77777777" w:rsidR="0088044A" w:rsidRDefault="0088044A" w:rsidP="0088044A">
      <w:pPr>
        <w:rPr>
          <w:lang w:val="en-AU"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88044A" w14:paraId="4CB26E81" w14:textId="77777777" w:rsidTr="00777E30">
        <w:trPr>
          <w:tblHeader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C96E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88044A" w14:paraId="3973CBD7" w14:textId="77777777" w:rsidTr="00777E30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3A47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3BC4690" wp14:editId="38EBC66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5715" t="8890" r="10795" b="7620"/>
                      <wp:wrapNone/>
                      <wp:docPr id="52289460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7E380D3E" id="Oval 5" o:spid="_x0000_s1026" style="position:absolute;margin-left:5.7pt;margin-top:8.9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9D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5F8362D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8D4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CFB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051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B90D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044A" w14:paraId="3031A2F2" w14:textId="77777777" w:rsidTr="00777E30">
        <w:trPr>
          <w:tblHeader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BFB6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8355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2207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51B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C367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0090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6C5A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88044A" w14:paraId="17E0F9F9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E744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153D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มีความรู้และความเข้าใจในพื้นฐานทางวิทยาศาสตร์สุขภาพ ศาสตร์ทางการแพทย์และทันตแพทย์ รวมถึงมีความรู้และความเข้าใจในระบบสุขภาพ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09C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AD82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F8DE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FAB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บางครั้งผู้เรียนขาดความเข้าใจ มุ่งแต่จะปฏิบัติงานให้เสร็จ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96DB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ก่อนลงปฏิบัติ ผู้สอนควรให้ผู้เรียนแจ้งงานที่จะปฏิบัติในคาบนั้นพอสังเขป</w:t>
            </w:r>
          </w:p>
        </w:tc>
      </w:tr>
      <w:tr w:rsidR="0088044A" w14:paraId="74EE47F3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7197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872D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มีความรู้และความเข้าใจในสาระสำคัญของการรักษาทางทันตกรรม สามารถนำความรู้ไปประยุกต์ใช้ได้ในการตรวจ การวินิจฉัย การวางแผนการรักษาในการบำบัดโรค ป้องกันโรค ฟื้นฟู และคงสภาพในช่องปาก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โดยคำนึงถึงหลักสุขภาพองค์รวม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6A3D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9C66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0CE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12D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ผู้เรียนมุ่งจะปฏิบัติงานให้เสร็จโดยไม่สนใจขั้นตอนต่างๆ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C3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ผู้เรียนควรมีการทบทวนความรู้ในงานที่จะปฏิบัติ โดยสามารถอธิบายให้ผู้สอนฟังได้</w:t>
            </w:r>
          </w:p>
        </w:tc>
      </w:tr>
    </w:tbl>
    <w:p w14:paraId="744B3148" w14:textId="77777777" w:rsidR="0088044A" w:rsidRDefault="0088044A" w:rsidP="0088044A">
      <w:pPr>
        <w:rPr>
          <w:lang w:val="en-AU" w:bidi="th-TH"/>
        </w:rPr>
      </w:pPr>
    </w:p>
    <w:p w14:paraId="03AE88AD" w14:textId="77777777" w:rsidR="0088044A" w:rsidRDefault="0088044A" w:rsidP="0088044A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88044A" w14:paraId="6B661D68" w14:textId="77777777" w:rsidTr="00777E30">
        <w:trPr>
          <w:tblHeader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0F84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88044A" w14:paraId="572EFAF1" w14:textId="77777777" w:rsidTr="00777E30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128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827FB58" wp14:editId="40E23E3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12700" t="10160" r="13335" b="6350"/>
                      <wp:wrapNone/>
                      <wp:docPr id="179249458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6CA21A1" id="Oval 4" o:spid="_x0000_s1026" style="position:absolute;margin-left:7pt;margin-top:9.0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50C4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520622C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1EC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A76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293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783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044A" w14:paraId="61F29A7A" w14:textId="77777777" w:rsidTr="00777E30">
        <w:trPr>
          <w:tblHeader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D527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1EB2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7139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7A8A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CA16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928B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D58E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88044A" w14:paraId="46E90FA6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17C2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345B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สามารถสืบค้น ประเมินและวิเคราะห์ข้อมูลจากแหล่งต่างๆ อย่างมีวิจารณญาณ โดยอาจใช้ร่วมกับประสบการณ์หรือนำไปประยุกต์ในการดูแลผู้ป่วยได้อย่างเหมาะสมและปลอดภัย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80D0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B236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4D4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03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ผู้เรียนไม่มีการเตรียมตัว เตรียมความรู้ในงานที่จะทำ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1C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ผู้สอนอาจทวนความรู้ในงานที่จะปฏิบัติในคาบนั้นพอสังเขป</w:t>
            </w:r>
          </w:p>
        </w:tc>
      </w:tr>
      <w:tr w:rsidR="0088044A" w14:paraId="21AA682D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3AED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9E52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สามารถเลือกใช้กระบวนการทางวิทยาศาสตร์ ทางการวิจัยและนวัตกรรมที่เหมาะสมทางทันตกรรม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BF5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6A5F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B815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DFA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ผู้เรียนไม่สามารถเลือกวัสดุหรือวิธีการที่เหมาะสมกับงานที่จะทำได้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3A2C" w14:textId="77777777" w:rsidR="0088044A" w:rsidRPr="0024383B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ผู้สอนต้องทวนความรู้ของผู้เรียน</w:t>
            </w:r>
          </w:p>
        </w:tc>
      </w:tr>
    </w:tbl>
    <w:p w14:paraId="216B570C" w14:textId="77777777" w:rsidR="0088044A" w:rsidRDefault="0088044A" w:rsidP="0088044A">
      <w:pPr>
        <w:jc w:val="center"/>
        <w:rPr>
          <w:lang w:bidi="th-TH"/>
        </w:rPr>
      </w:pPr>
    </w:p>
    <w:p w14:paraId="2DF732E3" w14:textId="77777777" w:rsidR="0088044A" w:rsidRDefault="0088044A" w:rsidP="0088044A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88044A" w14:paraId="559D63CD" w14:textId="77777777" w:rsidTr="00777E30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0BE6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ความสัมพันธ์ระหว่างบุคคลและความรับผิดชอบ</w:t>
            </w:r>
          </w:p>
        </w:tc>
      </w:tr>
      <w:tr w:rsidR="0088044A" w14:paraId="6C08636D" w14:textId="77777777" w:rsidTr="00777E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305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279258F" wp14:editId="3CA2C28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12700" t="7620" r="13335" b="8890"/>
                      <wp:wrapNone/>
                      <wp:docPr id="191677810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DD03FFD" id="Oval 3" o:spid="_x0000_s1026" style="position:absolute;margin-left:7pt;margin-top:7.35pt;width:10.7pt;height:1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1E99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1B0FADE0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192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EE04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DFED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6416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044A" w14:paraId="32CF55DB" w14:textId="77777777" w:rsidTr="00777E30"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38B9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C8E1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3802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5728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565F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673B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31D9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88044A" w14:paraId="4AAD7FA9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8E7F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731C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มีความรับผิดชอบต่อหน้าที่การงาน มีวินัยและปฏิบัติตามกติกาของสังคม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BE6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6F44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64E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28E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ผู้เรียนลงคิว บางครั้งไม่ได้ตามที่ต้องการเพราะเลือกอาจารย์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8267" w14:textId="77777777" w:rsidR="0088044A" w:rsidRPr="00783053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การลงคิวเป็นระบบ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online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 xml:space="preserve"> ไม่แจ้งตารางของอาจารย์</w:t>
            </w:r>
          </w:p>
        </w:tc>
      </w:tr>
    </w:tbl>
    <w:p w14:paraId="7D0752DA" w14:textId="77777777" w:rsidR="0088044A" w:rsidRDefault="0088044A" w:rsidP="0088044A">
      <w:pPr>
        <w:rPr>
          <w:lang w:bidi="th-TH"/>
        </w:rPr>
      </w:pPr>
    </w:p>
    <w:p w14:paraId="1D027AF2" w14:textId="77777777" w:rsidR="0088044A" w:rsidRDefault="0088044A" w:rsidP="0088044A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88044A" w14:paraId="62E683BD" w14:textId="77777777" w:rsidTr="00777E30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523C" w14:textId="77777777" w:rsidR="0088044A" w:rsidRDefault="0088044A" w:rsidP="00777E30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88044A" w14:paraId="493B3A05" w14:textId="77777777" w:rsidTr="00777E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CF7E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B0D9E3E" wp14:editId="647C8B4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10795" t="5715" r="5715" b="10795"/>
                      <wp:wrapNone/>
                      <wp:docPr id="34289579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3AD34429" id="Oval 2" o:spid="_x0000_s1026" style="position:absolute;margin-left:5.35pt;margin-top:6.45pt;width:10.7pt;height:10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D97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2FD0332E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29FA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337D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09D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74B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044A" w14:paraId="7088A06C" w14:textId="77777777" w:rsidTr="00777E30"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B6F9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2A2C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D146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32E2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FABF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216A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C9E7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88044A" w14:paraId="4D797F25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32AA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7F18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มีทักษะในการสื่อสารกับผู้ป่วยและบุคคลอื่นอย่างเหมาะสม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5AB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64D1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BA4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AFD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อาจารย์ไม่สามารถดูแลได้ตลอดเวลา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D1DA" w14:textId="77777777" w:rsidR="0088044A" w:rsidRPr="00EE6DC9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มีการประเมินในหัวข้อนี้บางครั้ง</w:t>
            </w:r>
          </w:p>
        </w:tc>
      </w:tr>
      <w:tr w:rsidR="0088044A" w14:paraId="20055C12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9E75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DD8B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มีทักษะในการใช้ภาษาอังกฤษตามความจำเป็นของวิชาชีพ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50B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E119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E9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C5DB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ผู้ป่วยบางคนไม่ใช้ภาษาอังกฤษ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5532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มีการซักถามความรู้เป็นภาษาอังกฤษบ้าง</w:t>
            </w:r>
          </w:p>
        </w:tc>
      </w:tr>
    </w:tbl>
    <w:p w14:paraId="08A9F097" w14:textId="77777777" w:rsidR="0088044A" w:rsidRDefault="0088044A" w:rsidP="0088044A">
      <w:pPr>
        <w:rPr>
          <w:lang w:bidi="th-TH"/>
        </w:rPr>
      </w:pPr>
    </w:p>
    <w:p w14:paraId="7A7F805B" w14:textId="77777777" w:rsidR="0088044A" w:rsidRDefault="0088044A" w:rsidP="0088044A">
      <w:pPr>
        <w:rPr>
          <w:lang w:bidi="th-TH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2268"/>
        <w:gridCol w:w="709"/>
        <w:gridCol w:w="709"/>
        <w:gridCol w:w="1843"/>
        <w:gridCol w:w="1559"/>
      </w:tblGrid>
      <w:tr w:rsidR="0088044A" w14:paraId="387D487C" w14:textId="77777777" w:rsidTr="00777E30">
        <w:trPr>
          <w:tblHeader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2969" w14:textId="77777777" w:rsidR="0088044A" w:rsidRDefault="0088044A" w:rsidP="00777E30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ทักษะพิสัยทางวิชาชีพ</w:t>
            </w:r>
          </w:p>
        </w:tc>
      </w:tr>
      <w:tr w:rsidR="0088044A" w14:paraId="790D095F" w14:textId="77777777" w:rsidTr="00777E30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7E6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8F761E8" wp14:editId="6573CF9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10795" t="5715" r="5715" b="10795"/>
                      <wp:wrapNone/>
                      <wp:docPr id="1457949462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8360E62" id="Oval 1" o:spid="_x0000_s1026" style="position:absolute;margin-left:5.35pt;margin-top:6.45pt;width:10.7pt;height:1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5E6E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มาตรฐาน</w:t>
            </w:r>
          </w:p>
          <w:p w14:paraId="777E59DB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13BB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B96F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C29F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2BC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044A" w14:paraId="476C95A6" w14:textId="77777777" w:rsidTr="00777E30">
        <w:trPr>
          <w:tblHeader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80AB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DD09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5F6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C33A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5F2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9E1A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23DC" w14:textId="77777777" w:rsidR="0088044A" w:rsidRDefault="0088044A" w:rsidP="00777E30">
            <w:pPr>
              <w:rPr>
                <w:rFonts w:ascii="Angsana New" w:hAnsi="Angsana New"/>
                <w:bCs/>
                <w:sz w:val="32"/>
                <w:szCs w:val="32"/>
                <w:lang w:val="en-AU" w:bidi="th-TH"/>
              </w:rPr>
            </w:pPr>
          </w:p>
        </w:tc>
      </w:tr>
      <w:tr w:rsidR="0088044A" w14:paraId="73E6B449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DC45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.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0A2C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สามารถรวบรวมข้อมูลโดยการซักประวัติและการตรวจประเมินสภาวะผู้ป่วยทั้งทางการแพทย์และทางทันตกรรม รวมทั้งการบันทึกเวชระเบียนของผู้ป่วยได้อย่างถูกต้อง เป็นระบบตามมาตรฐานวิชาชีพ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224A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1E5D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B970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DDA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ผู้เรียนต้องเตรียมเวชระเบียน โดยเบิกล่วงหน้า ถ้าเปลี่ยนผู้ป่วย จะไม่มีเวชระเบียน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12D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มีระบบให้เบิกเวชระเบียนฉุกเฉิน</w:t>
            </w:r>
          </w:p>
        </w:tc>
      </w:tr>
      <w:tr w:rsidR="0088044A" w14:paraId="62E83540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45A9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4907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สามารถวินิจฉัยเบื้องต้นและวินิจฉัยแยกโรคในช่องปาก ขากรรไกรและใบหน้า โดยการแปลผลที่ได้จากข้อมูลต่างๆ จากการตรวจผู้ป่วย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2EC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261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9D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B706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ถ้าจะให้ได้รายละเอียดจะเสียเวลาปฏิบัติงาน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1C72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ผู้เรียนต้องเตรียมล่วงหน้า</w:t>
            </w:r>
          </w:p>
        </w:tc>
      </w:tr>
      <w:tr w:rsidR="0088044A" w14:paraId="5AE9A27E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D16A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77F7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สามารถวางแผนการรักษาทางทันตกรรม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โดยใช้หลักสุขภาพองค์รวมและการมีส่วนร่วมของผู้ป่วย รวมทั้งทำการปรึกษา ให้คำปรึกษาและส่งต่อผู้ป่วยไปรับการรักษากับผู้ประกอบวิชาชีพอื่นที่เกี่ยวข้องอย่างเหมาะสม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423C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AE6B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8AC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43D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ถ้าให้ผู้เรียนทำในเวลาคลินิก จะเสียเวลาปฏิบัติงาน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C7B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ควรมีการวางแผนการรักษาล่วงหน้า ผู้เรียน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ต้องเตรียมตัวให้พร้อมปฏิบัติงาน จะได้ไม่เสียเวลาปฏิบัติงานคลินิก</w:t>
            </w:r>
          </w:p>
        </w:tc>
      </w:tr>
      <w:tr w:rsidR="0088044A" w14:paraId="00753BD5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A69F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FC59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สามารถจัดการรักษาทางทันต กรรม ฟื้นฟูสภาพในช่องปาก รวมทั้งติดตามและประเมินผลการรักษา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353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EDB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7A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171D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บางครั้งการักษาใช้เวลานาน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97A3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อาจารย์ควรรวบรวมและชี้แจงผลการรักษาให้เห็นข้อดีข้อเสีย</w:t>
            </w:r>
          </w:p>
        </w:tc>
      </w:tr>
      <w:tr w:rsidR="0088044A" w14:paraId="79E75430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1845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EA42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สามารถจัดการเบื้องต้นต่อภาวะฉุกเฉินทางการแพทย์ที่อาจเกิดขึ้นในผู้ป่วยทันตกรรมได้อย่างเหมาะสม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721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6136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29FF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1EDF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ผู้เรียนไม่ได้พบเหตุการณ์จริงทำให้เกิดความประมาท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394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อาจารย์ต้องย้ำและเตือนบ่อยๆ และแจ้งให้ตระหนักทุกครั้งที่มีความเสี่ยง</w:t>
            </w:r>
          </w:p>
        </w:tc>
      </w:tr>
      <w:tr w:rsidR="0088044A" w14:paraId="3D335670" w14:textId="77777777" w:rsidTr="00777E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A3F5" w14:textId="77777777" w:rsidR="0088044A" w:rsidRDefault="0088044A" w:rsidP="00777E30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6.6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C4D9" w14:textId="77777777" w:rsidR="0088044A" w:rsidRDefault="0088044A" w:rsidP="00777E30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สามารถจัดการภาวะแทรกซ้อนและภาวะฉุกเฉินทางทันตกรรมได้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8050" w14:textId="77777777" w:rsidR="0088044A" w:rsidRDefault="0088044A" w:rsidP="00777E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61D7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5AC8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726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ผู้เรียนบางคนที่พบภาวะนี้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8D9B" w14:textId="77777777" w:rsidR="0088044A" w:rsidRDefault="0088044A" w:rsidP="00777E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อาจารย์ควรป้องกันไม่ให้เกิด</w:t>
            </w:r>
          </w:p>
        </w:tc>
      </w:tr>
    </w:tbl>
    <w:p w14:paraId="699E76DE" w14:textId="77777777" w:rsidR="000C2F01" w:rsidRPr="0088044A" w:rsidRDefault="000C2F01" w:rsidP="000C2F01">
      <w:pPr>
        <w:rPr>
          <w:lang w:bidi="th-TH"/>
        </w:rPr>
      </w:pPr>
    </w:p>
    <w:p w14:paraId="7F431E6D" w14:textId="77777777" w:rsidR="000C2F01" w:rsidRDefault="000C2F01" w:rsidP="000C2F0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4CF33E7F" w14:textId="77777777" w:rsidR="000C2F01" w:rsidRDefault="000C2F01" w:rsidP="000C2F01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bookmarkStart w:id="0" w:name="_Hlk52779753"/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2518"/>
      </w:tblGrid>
      <w:tr w:rsidR="0088044A" w14:paraId="7047CC77" w14:textId="77777777" w:rsidTr="00777E3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70CCC5EA" w14:textId="77777777" w:rsidR="0088044A" w:rsidRDefault="0088044A" w:rsidP="00777E3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9E9C" w14:textId="77777777" w:rsidR="0088044A" w:rsidRDefault="0088044A" w:rsidP="00777E3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C992" w14:textId="77777777" w:rsidR="0088044A" w:rsidRDefault="0088044A" w:rsidP="00777E3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88044A" w14:paraId="63D5A629" w14:textId="77777777" w:rsidTr="00777E3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D6B0" w14:textId="77777777" w:rsidR="0088044A" w:rsidRDefault="0088044A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F50" w14:textId="77777777" w:rsidR="0088044A" w:rsidRDefault="0088044A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สามารถทำการรักษาทางทันตกรรมให้ผู้ป่วยได้ตามขั้นตอน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4CC" w14:textId="330B146B" w:rsidR="0088044A" w:rsidRDefault="00D6384F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88044A" w14:paraId="7FB5E779" w14:textId="77777777" w:rsidTr="00777E3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D12" w14:textId="77777777" w:rsidR="0088044A" w:rsidRDefault="0088044A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DC7" w14:textId="77777777" w:rsidR="0088044A" w:rsidRDefault="0088044A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เข้าใจการปฏิบัติงานทันตกรรม และให้ผลงานที่ดีกับผู้ป่วย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C4A5" w14:textId="4B1B2416" w:rsidR="0088044A" w:rsidRDefault="00D6384F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88044A" w14:paraId="0CC0D3E7" w14:textId="77777777" w:rsidTr="00777E3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FEC7" w14:textId="77777777" w:rsidR="0088044A" w:rsidRDefault="0088044A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ความเป็นพลเมืองที่เข้มแข็ง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878" w14:textId="77777777" w:rsidR="0088044A" w:rsidRDefault="0088044A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เป็นทันตแพทย์ที่ดี ทำงานมีประสิทธิภาพ ดำรงชีวิตได้อย่างมีความสุข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BEE" w14:textId="6B444A50" w:rsidR="0088044A" w:rsidRDefault="00D6384F" w:rsidP="00777E3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277AA277" w14:textId="77777777" w:rsidR="000C2F01" w:rsidRPr="0088044A" w:rsidRDefault="000C2F01" w:rsidP="000C2F01">
      <w:pPr>
        <w:rPr>
          <w:lang w:bidi="th-TH"/>
        </w:rPr>
      </w:pPr>
    </w:p>
    <w:p w14:paraId="26B77C1C" w14:textId="77777777" w:rsidR="000C2F01" w:rsidRDefault="000C2F01" w:rsidP="000C2F01">
      <w:pPr>
        <w:rPr>
          <w:lang w:bidi="th-TH"/>
        </w:rPr>
      </w:pPr>
    </w:p>
    <w:p w14:paraId="6820FF95" w14:textId="77777777" w:rsidR="000C2F01" w:rsidRDefault="000C2F01" w:rsidP="000C2F0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3 สรุปผลการจัดการเรียนการสอนของรายวิชา</w:t>
      </w:r>
    </w:p>
    <w:p w14:paraId="54F9E6EC" w14:textId="77777777" w:rsidR="000C2F01" w:rsidRDefault="000C2F01" w:rsidP="000C2F01">
      <w:pPr>
        <w:rPr>
          <w:rFonts w:ascii="Angsana New" w:hAnsi="Angsana New"/>
          <w:sz w:val="16"/>
          <w:szCs w:val="16"/>
          <w:cs/>
          <w:lang w:bidi="ar-EG"/>
        </w:rPr>
      </w:pPr>
    </w:p>
    <w:p w14:paraId="121CC5E0" w14:textId="620ED95B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>
        <w:rPr>
          <w:rFonts w:ascii="Angsana New" w:hAnsi="Angsana New"/>
          <w:bCs/>
          <w:sz w:val="32"/>
          <w:szCs w:val="32"/>
          <w:cs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cs/>
          <w:lang w:val="en-US" w:bidi="th-TH"/>
        </w:rPr>
        <w:tab/>
      </w:r>
      <w:r w:rsidR="00822302">
        <w:rPr>
          <w:rFonts w:ascii="Angsana New" w:hAnsi="Angsana New" w:hint="cs"/>
          <w:b/>
          <w:sz w:val="32"/>
          <w:szCs w:val="32"/>
          <w:cs/>
          <w:lang w:val="en-US" w:bidi="th-TH"/>
        </w:rPr>
        <w:t>84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14:paraId="74DFE98E" w14:textId="299A283A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2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822302">
        <w:rPr>
          <w:rFonts w:ascii="Angsana New" w:hAnsi="Angsana New" w:hint="cs"/>
          <w:b/>
          <w:sz w:val="32"/>
          <w:szCs w:val="32"/>
          <w:cs/>
          <w:lang w:bidi="th-TH"/>
        </w:rPr>
        <w:t>84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14:paraId="4D0FDBDB" w14:textId="77777777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>
        <w:rPr>
          <w:rFonts w:ascii="Angsana New" w:hAnsi="Angsana New"/>
          <w:b/>
          <w:sz w:val="32"/>
          <w:szCs w:val="32"/>
          <w:lang w:val="en-US" w:bidi="th-TH"/>
        </w:rPr>
        <w:t>(W)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Cs/>
          <w:sz w:val="32"/>
          <w:szCs w:val="32"/>
          <w:lang w:val="en-US" w:bidi="th-TH"/>
        </w:rPr>
        <w:tab/>
        <w:t xml:space="preserve"> 0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คน</w:t>
      </w:r>
    </w:p>
    <w:p w14:paraId="7472305B" w14:textId="77777777" w:rsidR="000C2F01" w:rsidRDefault="000C2F01" w:rsidP="000C2F01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จำนวนนักศึกษาขาดสอบ (</w:t>
      </w:r>
      <w:r>
        <w:rPr>
          <w:rFonts w:ascii="Angsana New" w:hAnsi="Angsana New"/>
          <w:b/>
          <w:bCs/>
          <w:sz w:val="32"/>
          <w:szCs w:val="32"/>
          <w:lang w:bidi="th-TH"/>
        </w:rPr>
        <w:t>F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color w:val="000000"/>
          <w:sz w:val="32"/>
          <w:szCs w:val="32"/>
          <w:lang w:bidi="th-TH"/>
        </w:rPr>
        <w:t>0</w:t>
      </w:r>
      <w:r>
        <w:rPr>
          <w:rFonts w:ascii="Angsana New" w:hAnsi="Angsana New"/>
          <w:color w:val="FF0000"/>
          <w:sz w:val="32"/>
          <w:szCs w:val="32"/>
          <w:lang w:bidi="th-TH"/>
        </w:rPr>
        <w:t xml:space="preserve">   </w:t>
      </w:r>
      <w:r>
        <w:rPr>
          <w:rFonts w:ascii="Angsana New" w:hAnsi="Angsana New"/>
          <w:color w:val="FF0000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คน</w:t>
      </w:r>
    </w:p>
    <w:p w14:paraId="5BB5FE0E" w14:textId="1490D9F6" w:rsidR="000C2F01" w:rsidRDefault="000C2F01" w:rsidP="000C2F01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FF0000"/>
          <w:sz w:val="32"/>
          <w:szCs w:val="32"/>
          <w:cs/>
          <w:lang w:bidi="th-TH"/>
        </w:rPr>
        <w:tab/>
        <w:t xml:space="preserve">   </w:t>
      </w:r>
      <w:r>
        <w:rPr>
          <w:rFonts w:ascii="Angsana New" w:hAnsi="Angsana New"/>
          <w:color w:val="FF0000"/>
          <w:sz w:val="32"/>
          <w:szCs w:val="32"/>
          <w:cs/>
          <w:lang w:bidi="th-TH"/>
        </w:rPr>
        <w:tab/>
      </w:r>
      <w:r w:rsidR="00822302">
        <w:rPr>
          <w:rFonts w:ascii="Angsana New" w:hAnsi="Angsana New" w:hint="cs"/>
          <w:sz w:val="32"/>
          <w:szCs w:val="32"/>
          <w:cs/>
          <w:lang w:bidi="th-TH"/>
        </w:rPr>
        <w:t>84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6FE0479C" w14:textId="77777777" w:rsidR="000C2F01" w:rsidRDefault="000C2F01" w:rsidP="000C2F01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A28146D" w14:textId="77777777" w:rsidR="000C2F01" w:rsidRDefault="000C2F01" w:rsidP="000C2F01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EA44AAD" w14:textId="77777777" w:rsidR="000C2F01" w:rsidRDefault="000C2F01" w:rsidP="000C2F01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FD1A7B7" w14:textId="77777777" w:rsidR="000C2F01" w:rsidRDefault="000C2F01" w:rsidP="000C2F01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6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0C2F01" w14:paraId="2D32E6AA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DB4A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8E7B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F466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0C2F01" w14:paraId="399FD750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DA1B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0930" w14:textId="574BC90F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45EF" w14:textId="1BF8D0D5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39.28</w:t>
            </w:r>
          </w:p>
        </w:tc>
      </w:tr>
      <w:tr w:rsidR="000C2F01" w14:paraId="385459A6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EAB5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0901" w14:textId="1DECE71A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50BE" w14:textId="7D09BE06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26.19</w:t>
            </w:r>
          </w:p>
        </w:tc>
      </w:tr>
      <w:tr w:rsidR="000C2F01" w14:paraId="63D875CF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F9DE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74D7" w14:textId="5A28208F" w:rsidR="000C2F01" w:rsidRDefault="00822302" w:rsidP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48FB" w14:textId="1ED5C8A9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17.86</w:t>
            </w:r>
          </w:p>
        </w:tc>
      </w:tr>
      <w:tr w:rsidR="000C2F01" w14:paraId="025AEEA6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81FC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56B9" w14:textId="5A3534EB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B733" w14:textId="79282508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9.52</w:t>
            </w:r>
          </w:p>
        </w:tc>
      </w:tr>
      <w:tr w:rsidR="000C2F01" w14:paraId="3FA49573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15D7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DA83" w14:textId="0817E951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924E" w14:textId="2E7E0D83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5.95</w:t>
            </w:r>
          </w:p>
        </w:tc>
      </w:tr>
      <w:tr w:rsidR="000C2F01" w14:paraId="121DAFB6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1D3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255A" w14:textId="20298095" w:rsidR="000C2F01" w:rsidRDefault="004429B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9BEE" w14:textId="0B490273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1.19</w:t>
            </w:r>
          </w:p>
        </w:tc>
      </w:tr>
      <w:tr w:rsidR="000C2F01" w14:paraId="66622F49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A014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D345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B3CB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0C2F01" w14:paraId="117C3DF6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FABB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B165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6B40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0C2F01" w14:paraId="5D5F5B2D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B352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5064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F2FB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0C2F01" w14:paraId="69FA4FF6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BEF1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E51C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60E6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0C2F01" w14:paraId="3A39D3E9" w14:textId="77777777" w:rsidTr="000C2F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CAC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896F" w14:textId="69824549" w:rsidR="000C2F01" w:rsidRDefault="0082230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732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100.00</w:t>
            </w:r>
          </w:p>
        </w:tc>
      </w:tr>
    </w:tbl>
    <w:p w14:paraId="578354B5" w14:textId="77777777" w:rsidR="000C2F01" w:rsidRDefault="000C2F01" w:rsidP="000C2F01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455787F" w14:textId="39FB8B75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3DFC8AAF" w14:textId="77777777" w:rsidR="000C2F01" w:rsidRDefault="000C2F01" w:rsidP="000C2F0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  <w:t>ไม่มี</w:t>
      </w:r>
    </w:p>
    <w:p w14:paraId="1C6140A8" w14:textId="77777777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59FA21C8" w14:textId="77777777" w:rsidR="000C2F01" w:rsidRDefault="000C2F01" w:rsidP="000C2F01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6BEECAB3" w14:textId="77777777" w:rsidR="000C2F01" w:rsidRDefault="000C2F01" w:rsidP="000C2F01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0C2F01" w14:paraId="2A9133D9" w14:textId="77777777" w:rsidTr="000C2F01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1516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C1BD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0C2F01" w14:paraId="07C92081" w14:textId="77777777" w:rsidTr="000C2F01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CA8D" w14:textId="23870B65" w:rsidR="000C2F01" w:rsidRPr="00560269" w:rsidRDefault="0056026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7F8" w14:textId="77777777" w:rsidR="000C2F01" w:rsidRDefault="000C2F0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F35E62A" w14:textId="233C54E0" w:rsidR="000C2F01" w:rsidRDefault="000C2F01" w:rsidP="000C2F01">
      <w:pPr>
        <w:numPr>
          <w:ilvl w:val="1"/>
          <w:numId w:val="1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0C2F01" w14:paraId="7A70C71A" w14:textId="77777777" w:rsidTr="000C2F01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8C5B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7A9E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0C2F01" w14:paraId="2F3C50B9" w14:textId="77777777" w:rsidTr="000C2F01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2A21" w14:textId="298D081C" w:rsidR="000C2F01" w:rsidRPr="00560269" w:rsidRDefault="0056026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0D3A" w14:textId="77777777" w:rsidR="000C2F01" w:rsidRDefault="000C2F0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BE531DF" w14:textId="77777777" w:rsidR="000C2F01" w:rsidRDefault="000C2F01" w:rsidP="000C2F01">
      <w:pPr>
        <w:pStyle w:val="Heading7"/>
        <w:numPr>
          <w:ilvl w:val="0"/>
          <w:numId w:val="2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sz w:val="32"/>
          <w:szCs w:val="32"/>
          <w:cs/>
          <w:lang w:bidi="th-TH"/>
        </w:rPr>
        <w:t>สรุปผลการทวนสอบผลสัมฤทธิ์ของนักศึกษา</w:t>
      </w:r>
      <w:r>
        <w:rPr>
          <w:rFonts w:ascii="Angsana New" w:hAnsi="Angsana New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0C2F01" w14:paraId="177440CB" w14:textId="77777777" w:rsidTr="000C2F01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959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429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0C2F01" w14:paraId="15395988" w14:textId="77777777" w:rsidTr="000C2F01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728E" w14:textId="227CD91D" w:rsidR="000C2F01" w:rsidRPr="00560269" w:rsidRDefault="0056026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983" w14:textId="77777777" w:rsidR="000C2F01" w:rsidRDefault="000C2F0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F37CFF4" w14:textId="77777777" w:rsidR="000C2F01" w:rsidRDefault="000C2F01" w:rsidP="000C2F01">
      <w:pPr>
        <w:jc w:val="center"/>
        <w:rPr>
          <w:rFonts w:ascii="Angsana New" w:hAnsi="Angsana New"/>
          <w:bCs/>
          <w:lang w:bidi="th-TH"/>
        </w:rPr>
      </w:pPr>
    </w:p>
    <w:p w14:paraId="0B318D86" w14:textId="77777777" w:rsidR="000C2F01" w:rsidRDefault="000C2F01" w:rsidP="000C2F01">
      <w:pPr>
        <w:jc w:val="center"/>
        <w:rPr>
          <w:rFonts w:ascii="Angsana New" w:hAnsi="Angsana New"/>
          <w:bCs/>
          <w:lang w:bidi="th-TH"/>
        </w:rPr>
      </w:pPr>
    </w:p>
    <w:p w14:paraId="070F04E8" w14:textId="77777777" w:rsidR="000C2F01" w:rsidRDefault="000C2F01" w:rsidP="000C2F01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>หมวดที่ 4  ปัญหาและผลกระทบต่อการดำเนินการ</w:t>
      </w:r>
    </w:p>
    <w:p w14:paraId="663BE6BC" w14:textId="77777777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230FABD1" w14:textId="77777777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0C2F01" w14:paraId="0042785D" w14:textId="77777777" w:rsidTr="000C2F0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2B85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8CE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0C2F01" w14:paraId="08812ED8" w14:textId="77777777" w:rsidTr="000C2F0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2CE1" w14:textId="43B4DEDE" w:rsidR="000C2F01" w:rsidRPr="00560269" w:rsidRDefault="0056026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3D8" w14:textId="77777777" w:rsidR="000C2F01" w:rsidRDefault="000C2F0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294DB7C" w14:textId="77777777" w:rsidR="00560269" w:rsidRDefault="00560269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29E7D1BB" w14:textId="2AA1F731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0C2F01" w14:paraId="53532D77" w14:textId="77777777" w:rsidTr="000C2F0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B612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A0CB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0C2F01" w14:paraId="3DF937F5" w14:textId="77777777" w:rsidTr="000C2F0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E08" w14:textId="1EAE87C9" w:rsidR="000C2F01" w:rsidRPr="00560269" w:rsidRDefault="0056026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จำนวนอาจารย์บางสาขา มีจำนวนน้อย</w:t>
            </w:r>
            <w:r w:rsidR="0047469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(สาขาทันตกรรมบดเคี้ยว)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48B" w14:textId="3098A54A" w:rsidR="000C2F01" w:rsidRDefault="00560269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5602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</w:t>
            </w:r>
            <w:r w:rsidR="0047469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จะต้องนัดหมายเวลาปฏิบัติงาน</w:t>
            </w:r>
          </w:p>
        </w:tc>
      </w:tr>
    </w:tbl>
    <w:p w14:paraId="259FC4C7" w14:textId="16E88A2F" w:rsidR="000C2F01" w:rsidRPr="00560269" w:rsidRDefault="000C2F01" w:rsidP="00560269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08B8301B" w14:textId="77777777" w:rsidR="000C2F01" w:rsidRDefault="000C2F01" w:rsidP="00560269">
      <w:pPr>
        <w:pStyle w:val="Heading9"/>
        <w:spacing w:before="0" w:after="0"/>
        <w:ind w:left="2880" w:firstLine="720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  การประเมินรายวิชา</w:t>
      </w:r>
    </w:p>
    <w:p w14:paraId="1D1A30C9" w14:textId="77777777" w:rsidR="000C2F01" w:rsidRDefault="000C2F01" w:rsidP="000C2F01">
      <w:pPr>
        <w:rPr>
          <w:rFonts w:ascii="Angsana New" w:hAnsi="Angsana New"/>
          <w:sz w:val="20"/>
          <w:szCs w:val="20"/>
          <w:cs/>
          <w:lang w:bidi="th-TH"/>
        </w:rPr>
      </w:pPr>
    </w:p>
    <w:p w14:paraId="10CE529C" w14:textId="77777777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5643D801" w14:textId="77777777" w:rsidR="000C2F01" w:rsidRDefault="000C2F01" w:rsidP="000C2F0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2458F977" w14:textId="3697F2F6" w:rsidR="000C2F01" w:rsidRPr="00474691" w:rsidRDefault="00474691" w:rsidP="000C2F0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046717DC" w14:textId="77777777" w:rsidR="000C2F01" w:rsidRDefault="000C2F01" w:rsidP="000C2F0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75622A24" w14:textId="4CCB1194" w:rsidR="00474691" w:rsidRDefault="00474691" w:rsidP="000C2F0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799DEEE6" w14:textId="77777777" w:rsidR="000C2F01" w:rsidRDefault="000C2F01" w:rsidP="000C2F01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3AE2F540" w14:textId="77777777" w:rsidR="000C2F01" w:rsidRDefault="000C2F01" w:rsidP="000C2F0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FBCB1CB" w14:textId="128BD714" w:rsidR="00474691" w:rsidRDefault="00474691" w:rsidP="000C2F0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64A1E92E" w14:textId="77777777" w:rsidR="000C2F01" w:rsidRDefault="000C2F01" w:rsidP="000C2F0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7620D8C8" w14:textId="2E8B10E3" w:rsidR="000C2F01" w:rsidRDefault="00474691" w:rsidP="000C2F01">
      <w:pPr>
        <w:rPr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65296C23" w14:textId="77777777" w:rsidR="000C2F01" w:rsidRDefault="000C2F01" w:rsidP="000C2F01">
      <w:pPr>
        <w:rPr>
          <w:lang w:bidi="th-TH"/>
        </w:rPr>
      </w:pPr>
    </w:p>
    <w:p w14:paraId="012661BF" w14:textId="77777777" w:rsidR="000C2F01" w:rsidRDefault="000C2F01" w:rsidP="000C2F01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หมวดที่ 6 แผนการปรับปรุง</w:t>
      </w:r>
    </w:p>
    <w:p w14:paraId="3880867F" w14:textId="77777777" w:rsidR="000C2F01" w:rsidRDefault="000C2F01" w:rsidP="000C2F01">
      <w:pPr>
        <w:jc w:val="thaiDistribute"/>
        <w:rPr>
          <w:rFonts w:ascii="Angsana New" w:hAnsi="Angsana New"/>
          <w:b/>
          <w:bCs/>
          <w:sz w:val="16"/>
          <w:szCs w:val="16"/>
          <w:cs/>
          <w:lang w:bidi="th-TH"/>
        </w:rPr>
      </w:pPr>
    </w:p>
    <w:p w14:paraId="35B49320" w14:textId="77777777" w:rsidR="000C2F01" w:rsidRDefault="000C2F01" w:rsidP="000C2F0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0C2F01" w14:paraId="19EAB453" w14:textId="77777777" w:rsidTr="000C2F0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0186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35B055C9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CD45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0C2F01" w14:paraId="61275950" w14:textId="77777777" w:rsidTr="000C2F0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8FA" w14:textId="66CC6856" w:rsidR="000C2F01" w:rsidRDefault="0047469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7469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วิท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ยาลัยฯจัดทำโครงการเพื่อเพิ่มจำนวนผู้ป่วย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AD6" w14:textId="75753607" w:rsidR="000C2F01" w:rsidRDefault="00474691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7469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ได้จำนวนผู้ป่วยเพิ่มขึ้นเล็กน้อย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ซึ่งบางสาขายังไม่มาก</w:t>
            </w:r>
          </w:p>
        </w:tc>
      </w:tr>
    </w:tbl>
    <w:p w14:paraId="3FCB86D9" w14:textId="2CA6A4D4" w:rsidR="000C2F01" w:rsidRDefault="000C2F01" w:rsidP="000C2F01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7E0100FB" w14:textId="77777777" w:rsidR="000C2F01" w:rsidRDefault="000C2F01" w:rsidP="000C2F0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0885F27B" w14:textId="3D3CDA83" w:rsidR="00474691" w:rsidRDefault="00474691" w:rsidP="000C2F0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มีการปรับเปลี่ยนอาจารย์ </w:t>
      </w:r>
      <w:r>
        <w:rPr>
          <w:rFonts w:ascii="Angsana New" w:hAnsi="Angsana New"/>
          <w:b/>
          <w:bCs/>
          <w:sz w:val="32"/>
          <w:szCs w:val="32"/>
          <w:lang w:bidi="th-TH"/>
        </w:rPr>
        <w:t xml:space="preserve">team leader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ให้เหมาะกับสถานการณ์</w:t>
      </w:r>
    </w:p>
    <w:p w14:paraId="49527156" w14:textId="77777777" w:rsidR="000C2F01" w:rsidRDefault="000C2F01" w:rsidP="000C2F0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0C2F01" w14:paraId="68C13450" w14:textId="77777777" w:rsidTr="000C2F0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DB3D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9BB0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7166" w14:textId="77777777" w:rsidR="000C2F01" w:rsidRDefault="000C2F0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0C2F01" w14:paraId="4E832E6D" w14:textId="77777777" w:rsidTr="000C2F0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E3B" w14:textId="6C48E296" w:rsidR="000C2F01" w:rsidRDefault="0047469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A039" w14:textId="77777777" w:rsidR="000C2F01" w:rsidRDefault="000C2F0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F09" w14:textId="77777777" w:rsidR="000C2F01" w:rsidRDefault="000C2F0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602991DD" w14:textId="77777777" w:rsidR="000C2F01" w:rsidRDefault="000C2F01" w:rsidP="000C2F01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08BE7DB" w14:textId="43297D04" w:rsidR="000C2F01" w:rsidRDefault="00474691" w:rsidP="000C2F0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</w:p>
    <w:p w14:paraId="424A9DD1" w14:textId="77777777" w:rsidR="000C2F01" w:rsidRDefault="000C2F01" w:rsidP="000C2F01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ชื่ออาจารย์ผู้รับผิดชอบรายวิชา .................................................................................................................</w:t>
      </w:r>
    </w:p>
    <w:p w14:paraId="43952C13" w14:textId="77777777" w:rsidR="000C2F01" w:rsidRDefault="000C2F01" w:rsidP="000C2F01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....................................................</w:t>
      </w:r>
    </w:p>
    <w:p w14:paraId="4CC8A3E0" w14:textId="77777777" w:rsidR="000C2F01" w:rsidRDefault="000C2F01" w:rsidP="000C2F01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843B373" w14:textId="77777777" w:rsidR="000C2F01" w:rsidRDefault="000C2F01" w:rsidP="000C2F01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68480BE8" w14:textId="77777777" w:rsidR="000C2F01" w:rsidRDefault="000C2F01" w:rsidP="000C2F01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2EFDA7E9" w14:textId="77777777" w:rsidR="000C2F01" w:rsidRDefault="000C2F01" w:rsidP="000C2F01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41F6D4F" w14:textId="77777777" w:rsidR="000C2F01" w:rsidRDefault="000C2F01" w:rsidP="000C2F01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D723324" w14:textId="77777777" w:rsidR="000C2F01" w:rsidRDefault="000C2F01"/>
    <w:sectPr w:rsidR="000C2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01"/>
    <w:rsid w:val="000C2F01"/>
    <w:rsid w:val="004429BB"/>
    <w:rsid w:val="00474691"/>
    <w:rsid w:val="005110B2"/>
    <w:rsid w:val="00560269"/>
    <w:rsid w:val="00822302"/>
    <w:rsid w:val="0088044A"/>
    <w:rsid w:val="00D07003"/>
    <w:rsid w:val="00D6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4C2B"/>
  <w15:chartTrackingRefBased/>
  <w15:docId w15:val="{009DF490-161C-419F-9A20-5839129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0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:lang w:bidi="ar-SA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C2F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C2F01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C2F01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C2F01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bidi="ar-SA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C2F01"/>
    <w:rPr>
      <w:rFonts w:ascii="Times New Roman" w:eastAsia="Times New Roman" w:hAnsi="Times New Roman" w:cs="Angsana New"/>
      <w:kern w:val="0"/>
      <w:sz w:val="24"/>
      <w:szCs w:val="24"/>
      <w:lang w:val="en-AU" w:bidi="ar-SA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0C2F01"/>
    <w:rPr>
      <w:rFonts w:ascii="Arial" w:eastAsia="Times New Roman" w:hAnsi="Arial" w:cs="Arial"/>
      <w:kern w:val="0"/>
      <w:szCs w:val="22"/>
      <w:lang w:val="en-AU" w:bidi="ar-SA"/>
      <w14:ligatures w14:val="none"/>
    </w:rPr>
  </w:style>
  <w:style w:type="paragraph" w:styleId="ListParagraph">
    <w:name w:val="List Paragraph"/>
    <w:basedOn w:val="Normal"/>
    <w:uiPriority w:val="34"/>
    <w:qFormat/>
    <w:rsid w:val="000C2F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KasetThai</dc:creator>
  <cp:keywords/>
  <dc:description/>
  <cp:lastModifiedBy>WIN11</cp:lastModifiedBy>
  <cp:revision>2</cp:revision>
  <dcterms:created xsi:type="dcterms:W3CDTF">2026-02-16T02:04:00Z</dcterms:created>
  <dcterms:modified xsi:type="dcterms:W3CDTF">2026-02-16T02:04:00Z</dcterms:modified>
</cp:coreProperties>
</file>