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F2" w:rsidRPr="00B36A54" w:rsidRDefault="007E5E53" w:rsidP="007E5E53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Course Report</w:t>
      </w:r>
    </w:p>
    <w:p w:rsidR="005231F0" w:rsidRPr="00B36A54" w:rsidRDefault="006A1E08" w:rsidP="005231F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Name of Institute</w:t>
      </w:r>
      <w:r w:rsidR="00A7448A" w:rsidRPr="00B36A54">
        <w:rPr>
          <w:rFonts w:ascii="TH SarabunPSK" w:hAnsi="TH SarabunPSK" w:cs="TH SarabunPSK"/>
          <w:b/>
          <w:bCs/>
          <w:sz w:val="28"/>
        </w:rPr>
        <w:tab/>
      </w:r>
      <w:r w:rsidR="00A7448A" w:rsidRPr="00B36A54">
        <w:rPr>
          <w:rFonts w:ascii="TH SarabunPSK" w:hAnsi="TH SarabunPSK" w:cs="TH SarabunPSK"/>
          <w:b/>
          <w:bCs/>
          <w:sz w:val="28"/>
        </w:rPr>
        <w:tab/>
      </w:r>
      <w:r w:rsidR="00B36A54">
        <w:rPr>
          <w:rFonts w:ascii="TH SarabunPSK" w:hAnsi="TH SarabunPSK" w:cs="TH SarabunPSK"/>
          <w:b/>
          <w:bCs/>
          <w:sz w:val="28"/>
        </w:rPr>
        <w:tab/>
      </w:r>
      <w:proofErr w:type="spellStart"/>
      <w:r w:rsidR="00A7448A" w:rsidRPr="00B36A54">
        <w:rPr>
          <w:rFonts w:ascii="TH SarabunPSK" w:hAnsi="TH SarabunPSK" w:cs="TH SarabunPSK"/>
          <w:sz w:val="28"/>
        </w:rPr>
        <w:t>Rangsit</w:t>
      </w:r>
      <w:proofErr w:type="spellEnd"/>
      <w:r w:rsidR="005231F0" w:rsidRPr="00B36A54">
        <w:rPr>
          <w:rFonts w:ascii="TH SarabunPSK" w:hAnsi="TH SarabunPSK" w:cs="TH SarabunPSK"/>
          <w:sz w:val="28"/>
        </w:rPr>
        <w:t xml:space="preserve"> University</w:t>
      </w:r>
    </w:p>
    <w:p w:rsidR="005231F0" w:rsidRPr="00B36A54" w:rsidRDefault="005231F0" w:rsidP="005231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Faculty/</w:t>
      </w:r>
      <w:r w:rsidR="006A1E08" w:rsidRPr="00B36A54">
        <w:rPr>
          <w:rFonts w:ascii="TH SarabunPSK" w:hAnsi="TH SarabunPSK" w:cs="TH SarabunPSK"/>
          <w:b/>
          <w:bCs/>
          <w:sz w:val="28"/>
        </w:rPr>
        <w:t>Department</w:t>
      </w:r>
      <w:r w:rsidRPr="00B36A54">
        <w:rPr>
          <w:rFonts w:ascii="TH SarabunPSK" w:hAnsi="TH SarabunPSK" w:cs="TH SarabunPSK"/>
          <w:b/>
          <w:bCs/>
          <w:sz w:val="28"/>
        </w:rPr>
        <w:tab/>
      </w:r>
      <w:r w:rsidR="001568D1" w:rsidRPr="00B36A54">
        <w:rPr>
          <w:rFonts w:ascii="TH SarabunPSK" w:hAnsi="TH SarabunPSK" w:cs="TH SarabunPSK"/>
          <w:b/>
          <w:bCs/>
          <w:sz w:val="28"/>
        </w:rPr>
        <w:tab/>
      </w:r>
      <w:r w:rsidR="002042C4">
        <w:rPr>
          <w:rFonts w:ascii="TH SarabunPSK" w:hAnsi="TH SarabunPSK" w:cs="TH SarabunPSK"/>
          <w:sz w:val="28"/>
        </w:rPr>
        <w:t>College of Tourism and Hospitality Industry</w:t>
      </w:r>
    </w:p>
    <w:p w:rsidR="00B36A54" w:rsidRDefault="00B36A54" w:rsidP="005231F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231F0" w:rsidRPr="00B36A54" w:rsidRDefault="005231F0" w:rsidP="005231F0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Section 1 General Information</w:t>
      </w:r>
    </w:p>
    <w:p w:rsidR="005231F0" w:rsidRPr="00B36A54" w:rsidRDefault="005231F0" w:rsidP="005231F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1. Course code and course title</w:t>
      </w:r>
    </w:p>
    <w:p w:rsidR="00287183" w:rsidRPr="00B36A54" w:rsidRDefault="00B82AFF" w:rsidP="00A7448A">
      <w:pPr>
        <w:spacing w:after="0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ITS113</w:t>
      </w:r>
      <w:r w:rsidR="00685906">
        <w:rPr>
          <w:rFonts w:ascii="TH SarabunPSK" w:hAnsi="TH SarabunPSK" w:cs="TH SarabunPSK"/>
          <w:sz w:val="28"/>
        </w:rPr>
        <w:t xml:space="preserve"> Hospitality Arts and Personality Development</w:t>
      </w:r>
    </w:p>
    <w:p w:rsidR="006A1E08" w:rsidRPr="00B36A54" w:rsidRDefault="002C37AB" w:rsidP="000B6B93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 xml:space="preserve">2. </w:t>
      </w:r>
      <w:r w:rsidR="000B6B93" w:rsidRPr="00B36A54">
        <w:rPr>
          <w:rFonts w:ascii="TH SarabunPSK" w:hAnsi="TH SarabunPSK" w:cs="TH SarabunPSK"/>
          <w:b/>
          <w:bCs/>
          <w:sz w:val="28"/>
        </w:rPr>
        <w:t>Pre-requisite for this course</w:t>
      </w:r>
    </w:p>
    <w:p w:rsidR="000B6B93" w:rsidRPr="00B36A54" w:rsidRDefault="000B6B93" w:rsidP="000B6B9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ab/>
      </w:r>
      <w:r w:rsidRPr="00B36A54">
        <w:rPr>
          <w:rFonts w:ascii="TH SarabunPSK" w:hAnsi="TH SarabunPSK" w:cs="TH SarabunPSK"/>
          <w:sz w:val="28"/>
        </w:rPr>
        <w:t>None</w:t>
      </w:r>
    </w:p>
    <w:p w:rsidR="000B6B93" w:rsidRPr="00B36A54" w:rsidRDefault="000B6B93" w:rsidP="000B6B93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3</w:t>
      </w:r>
      <w:r w:rsidR="006A1E08" w:rsidRPr="00B36A54">
        <w:rPr>
          <w:rFonts w:ascii="TH SarabunPSK" w:hAnsi="TH SarabunPSK" w:cs="TH SarabunPSK"/>
          <w:b/>
          <w:bCs/>
          <w:sz w:val="28"/>
        </w:rPr>
        <w:t>. Responsible faculty member</w:t>
      </w:r>
    </w:p>
    <w:p w:rsidR="006A1E08" w:rsidRPr="00B36A54" w:rsidRDefault="0089096B" w:rsidP="000B6B9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sz w:val="28"/>
        </w:rPr>
        <w:t xml:space="preserve">Dr. </w:t>
      </w:r>
      <w:proofErr w:type="spellStart"/>
      <w:r w:rsidRPr="00B36A54">
        <w:rPr>
          <w:rFonts w:ascii="TH SarabunPSK" w:hAnsi="TH SarabunPSK" w:cs="TH SarabunPSK"/>
          <w:sz w:val="28"/>
        </w:rPr>
        <w:t>Suddhiborn</w:t>
      </w:r>
      <w:proofErr w:type="spellEnd"/>
      <w:r w:rsidRPr="00B36A54">
        <w:rPr>
          <w:rFonts w:ascii="TH SarabunPSK" w:hAnsi="TH SarabunPSK" w:cs="TH SarabunPSK"/>
          <w:sz w:val="28"/>
        </w:rPr>
        <w:t xml:space="preserve"> </w:t>
      </w:r>
      <w:proofErr w:type="spellStart"/>
      <w:r w:rsidRPr="00B36A54">
        <w:rPr>
          <w:rFonts w:ascii="TH SarabunPSK" w:hAnsi="TH SarabunPSK" w:cs="TH SarabunPSK"/>
          <w:sz w:val="28"/>
        </w:rPr>
        <w:t>Setthitanand</w:t>
      </w:r>
      <w:proofErr w:type="spellEnd"/>
    </w:p>
    <w:p w:rsidR="006A1E08" w:rsidRPr="00B36A54" w:rsidRDefault="000B6B93" w:rsidP="006A1E08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4</w:t>
      </w:r>
      <w:r w:rsidR="006A1E08" w:rsidRPr="00B36A54">
        <w:rPr>
          <w:rFonts w:ascii="TH SarabunPSK" w:hAnsi="TH SarabunPSK" w:cs="TH SarabunPSK"/>
          <w:b/>
          <w:bCs/>
          <w:sz w:val="28"/>
        </w:rPr>
        <w:t xml:space="preserve">. </w:t>
      </w:r>
      <w:r w:rsidR="00ED68BC" w:rsidRPr="00B36A54">
        <w:rPr>
          <w:rFonts w:ascii="TH SarabunPSK" w:hAnsi="TH SarabunPSK" w:cs="TH SarabunPSK"/>
          <w:b/>
          <w:bCs/>
          <w:sz w:val="28"/>
        </w:rPr>
        <w:t xml:space="preserve">Trimester/years </w:t>
      </w:r>
      <w:r w:rsidRPr="00B36A54">
        <w:rPr>
          <w:rFonts w:ascii="TH SarabunPSK" w:hAnsi="TH SarabunPSK" w:cs="TH SarabunPSK"/>
          <w:b/>
          <w:bCs/>
          <w:sz w:val="28"/>
        </w:rPr>
        <w:t>which the course is offers</w:t>
      </w:r>
    </w:p>
    <w:p w:rsidR="00ED68BC" w:rsidRPr="00B36A54" w:rsidRDefault="000B6B93" w:rsidP="00E91D8A">
      <w:pPr>
        <w:spacing w:after="0"/>
        <w:ind w:left="720"/>
        <w:jc w:val="thaiDistribute"/>
        <w:rPr>
          <w:rFonts w:ascii="TH SarabunPSK" w:hAnsi="TH SarabunPSK" w:cs="TH SarabunPSK"/>
          <w:spacing w:val="-8"/>
          <w:sz w:val="28"/>
        </w:rPr>
      </w:pPr>
      <w:r w:rsidRPr="00B36A54">
        <w:rPr>
          <w:rFonts w:ascii="TH SarabunPSK" w:hAnsi="TH SarabunPSK" w:cs="TH SarabunPSK"/>
          <w:sz w:val="28"/>
        </w:rPr>
        <w:t>For inte</w:t>
      </w:r>
      <w:r w:rsidR="00A7448A" w:rsidRPr="00B36A54">
        <w:rPr>
          <w:rFonts w:ascii="TH SarabunPSK" w:hAnsi="TH SarabunPSK" w:cs="TH SarabunPSK"/>
          <w:sz w:val="28"/>
        </w:rPr>
        <w:t>r</w:t>
      </w:r>
      <w:r w:rsidR="00685906">
        <w:rPr>
          <w:rFonts w:ascii="TH SarabunPSK" w:hAnsi="TH SarabunPSK" w:cs="TH SarabunPSK"/>
          <w:sz w:val="28"/>
        </w:rPr>
        <w:t>national program students Year 1</w:t>
      </w:r>
      <w:r w:rsidR="00F70B95" w:rsidRPr="00B36A54">
        <w:rPr>
          <w:rFonts w:ascii="TH SarabunPSK" w:hAnsi="TH SarabunPSK" w:cs="TH SarabunPSK"/>
          <w:sz w:val="28"/>
        </w:rPr>
        <w:t xml:space="preserve"> </w:t>
      </w:r>
      <w:r w:rsidRPr="00B36A54">
        <w:rPr>
          <w:rFonts w:ascii="TH SarabunPSK" w:hAnsi="TH SarabunPSK" w:cs="TH SarabunPSK"/>
          <w:sz w:val="28"/>
        </w:rPr>
        <w:t xml:space="preserve">Semester </w:t>
      </w:r>
      <w:r w:rsidR="002042C4">
        <w:rPr>
          <w:rFonts w:ascii="TH SarabunPSK" w:hAnsi="TH SarabunPSK" w:cs="TH SarabunPSK"/>
          <w:sz w:val="28"/>
        </w:rPr>
        <w:t>1 Academic 2025</w:t>
      </w:r>
      <w:r w:rsidR="00A40DA2" w:rsidRPr="00B36A54">
        <w:rPr>
          <w:rFonts w:ascii="TH SarabunPSK" w:hAnsi="TH SarabunPSK" w:cs="TH SarabunPSK"/>
          <w:sz w:val="28"/>
        </w:rPr>
        <w:t xml:space="preserve"> </w:t>
      </w:r>
      <w:r w:rsidR="00ED68BC" w:rsidRPr="00B36A54">
        <w:rPr>
          <w:rFonts w:ascii="TH SarabunPSK" w:hAnsi="TH SarabunPSK" w:cs="TH SarabunPSK"/>
          <w:sz w:val="28"/>
        </w:rPr>
        <w:tab/>
      </w:r>
    </w:p>
    <w:p w:rsidR="000B6B93" w:rsidRPr="00B36A54" w:rsidRDefault="000B6B93" w:rsidP="006A1E08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B36A54">
        <w:rPr>
          <w:rFonts w:ascii="TH SarabunPSK" w:hAnsi="TH SarabunPSK" w:cs="TH SarabunPSK"/>
          <w:b/>
          <w:bCs/>
          <w:spacing w:val="-8"/>
          <w:sz w:val="28"/>
        </w:rPr>
        <w:t>5</w:t>
      </w:r>
      <w:r w:rsidR="00ED68BC" w:rsidRPr="00B36A54">
        <w:rPr>
          <w:rFonts w:ascii="TH SarabunPSK" w:hAnsi="TH SarabunPSK" w:cs="TH SarabunPSK"/>
          <w:b/>
          <w:bCs/>
          <w:spacing w:val="-8"/>
          <w:sz w:val="28"/>
        </w:rPr>
        <w:t xml:space="preserve">. </w:t>
      </w:r>
      <w:r w:rsidRPr="00B36A54">
        <w:rPr>
          <w:rFonts w:ascii="TH SarabunPSK" w:hAnsi="TH SarabunPSK" w:cs="TH SarabunPSK"/>
          <w:b/>
          <w:bCs/>
          <w:spacing w:val="-8"/>
          <w:sz w:val="28"/>
        </w:rPr>
        <w:t>Location (indicate room number)</w:t>
      </w:r>
      <w:r w:rsidR="00ED68BC" w:rsidRPr="00B36A54">
        <w:rPr>
          <w:rFonts w:ascii="TH SarabunPSK" w:hAnsi="TH SarabunPSK" w:cs="TH SarabunPSK"/>
          <w:spacing w:val="-8"/>
          <w:sz w:val="28"/>
        </w:rPr>
        <w:tab/>
      </w:r>
      <w:r w:rsidR="00ED68BC" w:rsidRPr="00B36A54">
        <w:rPr>
          <w:rFonts w:ascii="TH SarabunPSK" w:hAnsi="TH SarabunPSK" w:cs="TH SarabunPSK"/>
          <w:spacing w:val="-8"/>
          <w:sz w:val="28"/>
        </w:rPr>
        <w:tab/>
      </w:r>
    </w:p>
    <w:p w:rsidR="00A7448A" w:rsidRPr="00B36A54" w:rsidRDefault="00685906" w:rsidP="00A7448A">
      <w:pPr>
        <w:spacing w:after="0"/>
        <w:ind w:firstLine="720"/>
        <w:jc w:val="thaiDistribute"/>
        <w:rPr>
          <w:rFonts w:ascii="TH SarabunPSK" w:hAnsi="TH SarabunPSK" w:cs="TH SarabunPSK"/>
          <w:spacing w:val="-8"/>
          <w:sz w:val="28"/>
        </w:rPr>
      </w:pPr>
      <w:r>
        <w:rPr>
          <w:rFonts w:ascii="TH SarabunPSK" w:hAnsi="TH SarabunPSK" w:cs="TH SarabunPSK"/>
          <w:spacing w:val="-8"/>
          <w:sz w:val="28"/>
        </w:rPr>
        <w:t>Building 6</w:t>
      </w:r>
      <w:r w:rsidR="00D14AC5" w:rsidRPr="00B36A54">
        <w:rPr>
          <w:rFonts w:ascii="TH SarabunPSK" w:hAnsi="TH SarabunPSK" w:cs="TH SarabunPSK"/>
          <w:spacing w:val="-8"/>
          <w:sz w:val="28"/>
        </w:rPr>
        <w:t xml:space="preserve">, </w:t>
      </w:r>
      <w:r w:rsidR="0047473E">
        <w:rPr>
          <w:rFonts w:ascii="TH SarabunPSK" w:hAnsi="TH SarabunPSK" w:cs="TH SarabunPSK"/>
          <w:spacing w:val="-8"/>
          <w:sz w:val="28"/>
        </w:rPr>
        <w:t>Room 6-303B</w:t>
      </w:r>
      <w:r w:rsidR="00A7448A" w:rsidRPr="00B36A54">
        <w:rPr>
          <w:rFonts w:ascii="TH SarabunPSK" w:hAnsi="TH SarabunPSK" w:cs="TH SarabunPSK"/>
          <w:spacing w:val="-8"/>
          <w:sz w:val="28"/>
        </w:rPr>
        <w:t xml:space="preserve">, </w:t>
      </w:r>
      <w:proofErr w:type="spellStart"/>
      <w:r w:rsidR="00A7448A" w:rsidRPr="00B36A54">
        <w:rPr>
          <w:rFonts w:ascii="TH SarabunPSK" w:hAnsi="TH SarabunPSK" w:cs="TH SarabunPSK"/>
          <w:spacing w:val="-8"/>
          <w:sz w:val="28"/>
        </w:rPr>
        <w:t>Rangsit</w:t>
      </w:r>
      <w:proofErr w:type="spellEnd"/>
      <w:r w:rsidR="00ED68BC" w:rsidRPr="00B36A54">
        <w:rPr>
          <w:rFonts w:ascii="TH SarabunPSK" w:hAnsi="TH SarabunPSK" w:cs="TH SarabunPSK"/>
          <w:spacing w:val="-8"/>
          <w:sz w:val="28"/>
        </w:rPr>
        <w:t xml:space="preserve"> University</w:t>
      </w:r>
    </w:p>
    <w:p w:rsidR="00B36A54" w:rsidRPr="00B36A54" w:rsidRDefault="00B36A54" w:rsidP="00B36A54">
      <w:pPr>
        <w:spacing w:after="0"/>
        <w:rPr>
          <w:rFonts w:ascii="TH SarabunPSK" w:hAnsi="TH SarabunPSK" w:cs="TH SarabunPSK"/>
          <w:b/>
          <w:bCs/>
          <w:spacing w:val="-8"/>
          <w:sz w:val="28"/>
        </w:rPr>
      </w:pPr>
    </w:p>
    <w:p w:rsidR="00A40DA2" w:rsidRPr="0014113D" w:rsidRDefault="00A40DA2" w:rsidP="00B36A54">
      <w:pPr>
        <w:spacing w:after="0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B36A54">
        <w:rPr>
          <w:rFonts w:ascii="TH SarabunPSK" w:hAnsi="TH SarabunPSK" w:cs="TH SarabunPSK"/>
          <w:b/>
          <w:bCs/>
          <w:spacing w:val="-8"/>
          <w:sz w:val="28"/>
        </w:rPr>
        <w:t>2. Teaching and Learning Arrangements In Comparison</w:t>
      </w:r>
      <w:r w:rsidRPr="0014113D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 with Lesson Plan</w:t>
      </w:r>
    </w:p>
    <w:p w:rsidR="00A40DA2" w:rsidRPr="00B36A54" w:rsidRDefault="00A40DA2" w:rsidP="00A40DA2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B36A54">
        <w:rPr>
          <w:rFonts w:ascii="TH SarabunPSK" w:hAnsi="TH SarabunPSK" w:cs="TH SarabunPSK"/>
          <w:b/>
          <w:bCs/>
          <w:spacing w:val="-8"/>
          <w:sz w:val="28"/>
        </w:rPr>
        <w:t>1. Report on actual teaching hours in comparison with the lesson plan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1653"/>
        <w:gridCol w:w="1212"/>
        <w:gridCol w:w="3043"/>
      </w:tblGrid>
      <w:tr w:rsidR="001D66CA" w:rsidRPr="00A90A82" w:rsidTr="00B36A54">
        <w:tc>
          <w:tcPr>
            <w:tcW w:w="3556" w:type="dxa"/>
            <w:shd w:val="clear" w:color="auto" w:fill="auto"/>
          </w:tcPr>
          <w:p w:rsidR="00A40DA2" w:rsidRPr="00A90A82" w:rsidRDefault="00A40DA2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Topic</w:t>
            </w:r>
          </w:p>
        </w:tc>
        <w:tc>
          <w:tcPr>
            <w:tcW w:w="1653" w:type="dxa"/>
            <w:shd w:val="clear" w:color="auto" w:fill="auto"/>
          </w:tcPr>
          <w:p w:rsidR="00A40DA2" w:rsidRPr="00A90A82" w:rsidRDefault="00A40DA2" w:rsidP="00F318B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Teaching hours as sta</w:t>
            </w:r>
            <w:r w:rsidR="0048233A" w:rsidRPr="00A90A82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ted in the lesson plan</w:t>
            </w:r>
          </w:p>
        </w:tc>
        <w:tc>
          <w:tcPr>
            <w:tcW w:w="1212" w:type="dxa"/>
            <w:shd w:val="clear" w:color="auto" w:fill="auto"/>
          </w:tcPr>
          <w:p w:rsidR="0048233A" w:rsidRPr="00A90A82" w:rsidRDefault="0048233A" w:rsidP="00F318B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 xml:space="preserve">Actual </w:t>
            </w:r>
          </w:p>
          <w:p w:rsidR="00A40DA2" w:rsidRPr="00A90A82" w:rsidRDefault="0048233A" w:rsidP="00F318B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teaching hours</w:t>
            </w:r>
          </w:p>
        </w:tc>
        <w:tc>
          <w:tcPr>
            <w:tcW w:w="3043" w:type="dxa"/>
            <w:shd w:val="clear" w:color="auto" w:fill="auto"/>
          </w:tcPr>
          <w:p w:rsidR="00A40DA2" w:rsidRPr="00A90A82" w:rsidRDefault="0048233A" w:rsidP="00F318B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State the reason if the teaching hours as mentioned in the lesson plan differ from the actual teaching hours for more than 25%</w:t>
            </w:r>
          </w:p>
        </w:tc>
      </w:tr>
      <w:tr w:rsidR="001D66CA" w:rsidRPr="00A90A82" w:rsidTr="00B36A54">
        <w:tc>
          <w:tcPr>
            <w:tcW w:w="3556" w:type="dxa"/>
            <w:shd w:val="clear" w:color="auto" w:fill="auto"/>
          </w:tcPr>
          <w:p w:rsidR="0048233A" w:rsidRPr="00A90A82" w:rsidRDefault="00F318B6" w:rsidP="00685906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 xml:space="preserve">WK 1: </w:t>
            </w:r>
            <w:r w:rsidR="0014113D" w:rsidRPr="00A90A82">
              <w:rPr>
                <w:rFonts w:ascii="TH SarabunPSK" w:eastAsia="Arial Unicode MS" w:hAnsi="TH SarabunPSK" w:cs="TH SarabunPSK"/>
                <w:sz w:val="28"/>
              </w:rPr>
              <w:t>Introdu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ction to Hospitality Arts and Personality Development</w:t>
            </w:r>
          </w:p>
        </w:tc>
        <w:tc>
          <w:tcPr>
            <w:tcW w:w="1653" w:type="dxa"/>
            <w:shd w:val="clear" w:color="auto" w:fill="auto"/>
          </w:tcPr>
          <w:p w:rsidR="00A40DA2" w:rsidRPr="00A90A82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40DA2" w:rsidRPr="00A90A82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40DA2" w:rsidRPr="00A90A82" w:rsidRDefault="00A40DA2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1D66CA" w:rsidRPr="00A90A82" w:rsidTr="00B36A54">
        <w:tc>
          <w:tcPr>
            <w:tcW w:w="3556" w:type="dxa"/>
            <w:shd w:val="clear" w:color="auto" w:fill="auto"/>
          </w:tcPr>
          <w:p w:rsidR="00460F67" w:rsidRPr="00A90A82" w:rsidRDefault="00F318B6" w:rsidP="00685906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WK 2</w:t>
            </w:r>
            <w:r w:rsidR="00A90A82" w:rsidRPr="00A90A82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Soft Skill Development: An Introductory Overview</w:t>
            </w:r>
          </w:p>
        </w:tc>
        <w:tc>
          <w:tcPr>
            <w:tcW w:w="1653" w:type="dxa"/>
            <w:shd w:val="clear" w:color="auto" w:fill="auto"/>
          </w:tcPr>
          <w:p w:rsidR="00460F67" w:rsidRPr="00A90A82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460F67" w:rsidRPr="00A90A82" w:rsidRDefault="00460F67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460F67" w:rsidRPr="00A90A82" w:rsidRDefault="00460F67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A90A82" w:rsidRDefault="00F318B6" w:rsidP="00685906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WK 3</w:t>
            </w:r>
            <w:r w:rsidR="00A90A82" w:rsidRPr="00A90A82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Self-Discovery and Goal Setting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Default="009B7AA0" w:rsidP="00685906">
            <w:pPr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Cs/>
                <w:sz w:val="28"/>
              </w:rPr>
              <w:t>WK 4</w:t>
            </w:r>
            <w:r w:rsidR="00A90A82" w:rsidRPr="00A90A82">
              <w:rPr>
                <w:rFonts w:ascii="TH SarabunPSK" w:eastAsia="Arial Unicode MS" w:hAnsi="TH SarabunPSK" w:cs="TH SarabunPSK"/>
                <w:bCs/>
                <w:sz w:val="28"/>
              </w:rPr>
              <w:t xml:space="preserve">: </w:t>
            </w:r>
            <w:r w:rsidR="00685906">
              <w:rPr>
                <w:rFonts w:ascii="TH SarabunPSK" w:eastAsia="Arial Unicode MS" w:hAnsi="TH SarabunPSK" w:cs="TH SarabunPSK"/>
                <w:bCs/>
                <w:sz w:val="28"/>
              </w:rPr>
              <w:t>Beliefs, Values, Attitude and Virtue</w:t>
            </w:r>
          </w:p>
          <w:p w:rsidR="00685906" w:rsidRPr="00A90A82" w:rsidRDefault="00685906" w:rsidP="00685906">
            <w:pPr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Cs/>
                <w:sz w:val="28"/>
              </w:rPr>
              <w:t>Positive Thinking and Attitude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A90A82" w:rsidRDefault="009B7AA0" w:rsidP="00685906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 xml:space="preserve">WK 5: 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Motivation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A90A82" w:rsidRDefault="009B7AA0" w:rsidP="00685906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WK 6</w:t>
            </w:r>
            <w:r w:rsidR="00A90A82" w:rsidRPr="00A90A82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Interpersonal Relations and Communications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6A6B9C" w:rsidRDefault="009B7AA0" w:rsidP="00685906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WK 7</w:t>
            </w:r>
            <w:r w:rsidR="00A90A82" w:rsidRPr="006A6B9C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Public Speaking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6A6B9C" w:rsidRDefault="009B7AA0" w:rsidP="006A6B9C">
            <w:pPr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Cs/>
                <w:sz w:val="28"/>
              </w:rPr>
              <w:t>WK</w:t>
            </w:r>
            <w:r w:rsidR="006A6B9C" w:rsidRPr="006A6B9C">
              <w:rPr>
                <w:rFonts w:ascii="TH SarabunPSK" w:eastAsia="Arial Unicode MS" w:hAnsi="TH SarabunPSK" w:cs="TH SarabunPSK"/>
                <w:bCs/>
                <w:sz w:val="28"/>
              </w:rPr>
              <w:t xml:space="preserve">: </w:t>
            </w:r>
            <w:r>
              <w:rPr>
                <w:rFonts w:ascii="TH SarabunPSK" w:eastAsia="Arial Unicode MS" w:hAnsi="TH SarabunPSK" w:cs="TH SarabunPSK"/>
                <w:bCs/>
                <w:sz w:val="28"/>
              </w:rPr>
              <w:t xml:space="preserve">8 </w:t>
            </w:r>
            <w:r w:rsidR="00685906" w:rsidRPr="00685906">
              <w:rPr>
                <w:rFonts w:ascii="TH SarabunPSK" w:eastAsia="Arial Unicode MS" w:hAnsi="TH SarabunPSK" w:cs="TH SarabunPSK"/>
                <w:bCs/>
                <w:sz w:val="28"/>
              </w:rPr>
              <w:t xml:space="preserve">: Group Discussion: Honing the Decision-Making Skill </w:t>
            </w:r>
            <w:r w:rsidR="00685906">
              <w:rPr>
                <w:rFonts w:ascii="TH SarabunPSK" w:eastAsia="Arial Unicode MS" w:hAnsi="TH SarabunPSK" w:cs="TH SarabunPSK"/>
                <w:bCs/>
                <w:sz w:val="28"/>
              </w:rPr>
              <w:t xml:space="preserve">and </w:t>
            </w:r>
            <w:r>
              <w:rPr>
                <w:rFonts w:ascii="TH SarabunPSK" w:eastAsia="Arial Unicode MS" w:hAnsi="TH SarabunPSK" w:cs="TH SarabunPSK"/>
                <w:bCs/>
                <w:sz w:val="28"/>
              </w:rPr>
              <w:t>Quiz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685906" w:rsidRPr="006A6B9C" w:rsidRDefault="00AF2973" w:rsidP="00685906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Cs/>
                <w:sz w:val="28"/>
              </w:rPr>
              <w:t>WK 9</w:t>
            </w:r>
            <w:r w:rsidR="00685906">
              <w:rPr>
                <w:rFonts w:ascii="TH SarabunPSK" w:eastAsia="Arial Unicode MS" w:hAnsi="TH SarabunPSK" w:cs="TH SarabunPSK"/>
                <w:bCs/>
                <w:sz w:val="28"/>
              </w:rPr>
              <w:t xml:space="preserve"> Body Language 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6A6B9C" w:rsidRDefault="00AF2973" w:rsidP="00685906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bCs/>
                <w:sz w:val="28"/>
              </w:rPr>
            </w:pPr>
            <w:r>
              <w:rPr>
                <w:rFonts w:ascii="TH SarabunPSK" w:eastAsia="Arial Unicode MS" w:hAnsi="TH SarabunPSK" w:cs="TH SarabunPSK"/>
                <w:bCs/>
                <w:sz w:val="28"/>
              </w:rPr>
              <w:t>WK 10</w:t>
            </w:r>
            <w:r w:rsidR="006A6B9C" w:rsidRPr="006A6B9C">
              <w:rPr>
                <w:rFonts w:ascii="TH SarabunPSK" w:eastAsia="Arial Unicode MS" w:hAnsi="TH SarabunPSK" w:cs="TH SarabunPSK"/>
                <w:bCs/>
                <w:sz w:val="28"/>
              </w:rPr>
              <w:t xml:space="preserve">: </w:t>
            </w:r>
            <w:r w:rsidR="00685906" w:rsidRPr="00685906">
              <w:rPr>
                <w:rFonts w:ascii="TH SarabunPSK" w:eastAsia="Arial Unicode MS" w:hAnsi="TH SarabunPSK" w:cs="TH SarabunPSK"/>
                <w:bCs/>
                <w:sz w:val="28"/>
              </w:rPr>
              <w:t>Teamwork and Leadership Quality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6A6B9C" w:rsidRDefault="00AF2973" w:rsidP="00685906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lastRenderedPageBreak/>
              <w:t>WK 11</w:t>
            </w:r>
            <w:r w:rsidR="006A6B9C" w:rsidRPr="006A6B9C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Presentations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6A6B9C" w:rsidRDefault="00AF2973" w:rsidP="00685906">
            <w:pPr>
              <w:tabs>
                <w:tab w:val="left" w:pos="1890"/>
                <w:tab w:val="left" w:pos="2430"/>
              </w:tabs>
              <w:spacing w:after="0" w:line="240" w:lineRule="auto"/>
              <w:rPr>
                <w:rFonts w:ascii="TH SarabunPSK" w:eastAsia="Arial Unicode MS" w:hAnsi="TH SarabunPSK" w:cs="TH SarabunPSK"/>
                <w:sz w:val="28"/>
              </w:rPr>
            </w:pPr>
            <w:r>
              <w:rPr>
                <w:rFonts w:ascii="TH SarabunPSK" w:eastAsia="Arial Unicode MS" w:hAnsi="TH SarabunPSK" w:cs="TH SarabunPSK"/>
                <w:sz w:val="28"/>
              </w:rPr>
              <w:t>WK 12</w:t>
            </w:r>
            <w:r w:rsidR="006A6B9C" w:rsidRPr="006A6B9C">
              <w:rPr>
                <w:rFonts w:ascii="TH SarabunPSK" w:eastAsia="Arial Unicode MS" w:hAnsi="TH SarabunPSK" w:cs="TH SarabunPSK"/>
                <w:sz w:val="28"/>
              </w:rPr>
              <w:t xml:space="preserve">: </w:t>
            </w:r>
            <w:r w:rsidR="00685906">
              <w:rPr>
                <w:rFonts w:ascii="TH SarabunPSK" w:eastAsia="Arial Unicode MS" w:hAnsi="TH SarabunPSK" w:cs="TH SarabunPSK"/>
                <w:sz w:val="28"/>
              </w:rPr>
              <w:t>Personality Development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7448A" w:rsidRPr="00A90A82" w:rsidTr="00B36A54">
        <w:tc>
          <w:tcPr>
            <w:tcW w:w="3556" w:type="dxa"/>
            <w:shd w:val="clear" w:color="auto" w:fill="auto"/>
          </w:tcPr>
          <w:p w:rsidR="00A7448A" w:rsidRPr="00A90A82" w:rsidRDefault="00AF2973" w:rsidP="00685906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 xml:space="preserve">WK 13: </w:t>
            </w:r>
            <w:r w:rsidR="00685906">
              <w:rPr>
                <w:rFonts w:ascii="TH SarabunPSK" w:hAnsi="TH SarabunPSK" w:cs="TH SarabunPSK"/>
                <w:spacing w:val="-8"/>
                <w:sz w:val="28"/>
              </w:rPr>
              <w:t>Decision-Making</w:t>
            </w:r>
          </w:p>
        </w:tc>
        <w:tc>
          <w:tcPr>
            <w:tcW w:w="165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A90A82"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7448A" w:rsidRPr="00A90A82" w:rsidRDefault="00A7448A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F2973" w:rsidRPr="00A90A82" w:rsidTr="00B36A54">
        <w:tc>
          <w:tcPr>
            <w:tcW w:w="3556" w:type="dxa"/>
            <w:shd w:val="clear" w:color="auto" w:fill="auto"/>
          </w:tcPr>
          <w:p w:rsidR="00AF2973" w:rsidRDefault="00471E33" w:rsidP="00685906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 xml:space="preserve">WK 14: </w:t>
            </w:r>
            <w:r w:rsidR="00685906">
              <w:rPr>
                <w:rFonts w:ascii="TH SarabunPSK" w:hAnsi="TH SarabunPSK" w:cs="TH SarabunPSK"/>
                <w:spacing w:val="-8"/>
                <w:sz w:val="28"/>
              </w:rPr>
              <w:t>Leadership</w:t>
            </w:r>
          </w:p>
          <w:p w:rsidR="00685906" w:rsidRPr="00A90A82" w:rsidRDefault="00685906" w:rsidP="00685906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Developing Emotional Intelligence</w:t>
            </w:r>
          </w:p>
        </w:tc>
        <w:tc>
          <w:tcPr>
            <w:tcW w:w="1653" w:type="dxa"/>
            <w:shd w:val="clear" w:color="auto" w:fill="auto"/>
          </w:tcPr>
          <w:p w:rsidR="00AF2973" w:rsidRPr="00A90A82" w:rsidRDefault="00AF2973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F2973" w:rsidRPr="00A90A82" w:rsidRDefault="00AF2973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F2973" w:rsidRPr="00A90A82" w:rsidRDefault="00AF2973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AF2973" w:rsidRPr="00A90A82" w:rsidTr="00B36A54">
        <w:tc>
          <w:tcPr>
            <w:tcW w:w="3556" w:type="dxa"/>
            <w:shd w:val="clear" w:color="auto" w:fill="auto"/>
          </w:tcPr>
          <w:p w:rsidR="00AF2973" w:rsidRDefault="00471E33" w:rsidP="007A2D32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 xml:space="preserve">WK 15: </w:t>
            </w:r>
            <w:r w:rsidR="007A2D32" w:rsidRPr="007A2D32">
              <w:rPr>
                <w:rFonts w:ascii="TH SarabunPSK" w:hAnsi="TH SarabunPSK" w:cs="TH SarabunPSK"/>
                <w:spacing w:val="-8"/>
                <w:sz w:val="28"/>
              </w:rPr>
              <w:t xml:space="preserve">Presentation + Report Submission </w:t>
            </w:r>
          </w:p>
        </w:tc>
        <w:tc>
          <w:tcPr>
            <w:tcW w:w="1653" w:type="dxa"/>
            <w:shd w:val="clear" w:color="auto" w:fill="auto"/>
          </w:tcPr>
          <w:p w:rsidR="00AF2973" w:rsidRDefault="00471E33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1212" w:type="dxa"/>
            <w:shd w:val="clear" w:color="auto" w:fill="auto"/>
          </w:tcPr>
          <w:p w:rsidR="00AF2973" w:rsidRDefault="00471E33" w:rsidP="00A90A82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3</w:t>
            </w:r>
          </w:p>
        </w:tc>
        <w:tc>
          <w:tcPr>
            <w:tcW w:w="3043" w:type="dxa"/>
            <w:shd w:val="clear" w:color="auto" w:fill="auto"/>
          </w:tcPr>
          <w:p w:rsidR="00AF2973" w:rsidRPr="00A90A82" w:rsidRDefault="00AF2973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</w:p>
        </w:tc>
      </w:tr>
      <w:tr w:rsidR="00560A48" w:rsidRPr="00A90A82" w:rsidTr="00B36A54">
        <w:tc>
          <w:tcPr>
            <w:tcW w:w="9464" w:type="dxa"/>
            <w:gridSpan w:val="4"/>
            <w:shd w:val="clear" w:color="auto" w:fill="auto"/>
          </w:tcPr>
          <w:p w:rsidR="00560A48" w:rsidRPr="00A90A82" w:rsidRDefault="00560A48" w:rsidP="00A90A82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WK 16 Final</w:t>
            </w:r>
          </w:p>
        </w:tc>
      </w:tr>
    </w:tbl>
    <w:p w:rsidR="00A40DA2" w:rsidRPr="0014113D" w:rsidRDefault="00A40DA2" w:rsidP="00A40DA2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471E33" w:rsidRPr="00B36A54" w:rsidRDefault="00660020" w:rsidP="006A1E08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B36A54">
        <w:rPr>
          <w:rFonts w:ascii="TH SarabunPSK" w:hAnsi="TH SarabunPSK" w:cs="TH SarabunPSK"/>
          <w:b/>
          <w:bCs/>
          <w:spacing w:val="-8"/>
          <w:sz w:val="28"/>
        </w:rPr>
        <w:t>2. Topics that cannot be taught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60020" w:rsidRPr="00B36A54" w:rsidTr="00183AA8">
        <w:trPr>
          <w:jc w:val="center"/>
        </w:trPr>
        <w:tc>
          <w:tcPr>
            <w:tcW w:w="3080" w:type="dxa"/>
            <w:shd w:val="clear" w:color="auto" w:fill="auto"/>
          </w:tcPr>
          <w:p w:rsidR="00660020" w:rsidRPr="00B36A54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36A54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Topics that cannot be taught</w:t>
            </w:r>
          </w:p>
        </w:tc>
        <w:tc>
          <w:tcPr>
            <w:tcW w:w="3081" w:type="dxa"/>
            <w:shd w:val="clear" w:color="auto" w:fill="auto"/>
          </w:tcPr>
          <w:p w:rsidR="00660020" w:rsidRPr="00B36A54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36A54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Significance of the topics that cannot be taught</w:t>
            </w:r>
          </w:p>
        </w:tc>
        <w:tc>
          <w:tcPr>
            <w:tcW w:w="3081" w:type="dxa"/>
            <w:shd w:val="clear" w:color="auto" w:fill="auto"/>
          </w:tcPr>
          <w:p w:rsidR="00660020" w:rsidRPr="00B36A54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36A54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Methods of teaching to cover the missing topics</w:t>
            </w:r>
          </w:p>
        </w:tc>
      </w:tr>
      <w:tr w:rsidR="00660020" w:rsidRPr="00B36A54" w:rsidTr="00183AA8">
        <w:trPr>
          <w:jc w:val="center"/>
        </w:trPr>
        <w:tc>
          <w:tcPr>
            <w:tcW w:w="3080" w:type="dxa"/>
            <w:shd w:val="clear" w:color="auto" w:fill="auto"/>
          </w:tcPr>
          <w:p w:rsidR="00660020" w:rsidRPr="00B36A54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B36A54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  <w:tc>
          <w:tcPr>
            <w:tcW w:w="3081" w:type="dxa"/>
            <w:shd w:val="clear" w:color="auto" w:fill="auto"/>
          </w:tcPr>
          <w:p w:rsidR="00660020" w:rsidRPr="00B36A54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B36A54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  <w:tc>
          <w:tcPr>
            <w:tcW w:w="3081" w:type="dxa"/>
            <w:shd w:val="clear" w:color="auto" w:fill="auto"/>
          </w:tcPr>
          <w:p w:rsidR="00660020" w:rsidRPr="00B36A54" w:rsidRDefault="0066002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B36A54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</w:tr>
    </w:tbl>
    <w:p w:rsidR="008E2806" w:rsidRDefault="008E2806" w:rsidP="006A1E08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403285" w:rsidRPr="00B36A54" w:rsidRDefault="008E2806" w:rsidP="00B36A54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3. The effectiveness of the teaching methods towards the learning outcomes of the students as mentioned in the course specification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1080"/>
        <w:gridCol w:w="978"/>
        <w:gridCol w:w="2564"/>
      </w:tblGrid>
      <w:tr w:rsidR="001D66CA" w:rsidRPr="006A6B9C" w:rsidTr="00B36A54">
        <w:trPr>
          <w:trHeight w:val="1500"/>
        </w:trPr>
        <w:tc>
          <w:tcPr>
            <w:tcW w:w="2310" w:type="dxa"/>
            <w:vMerge w:val="restart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B9C">
              <w:rPr>
                <w:rFonts w:ascii="TH SarabunPSK" w:hAnsi="TH SarabunPSK" w:cs="TH SarabunPSK"/>
                <w:b/>
                <w:bCs/>
                <w:sz w:val="28"/>
              </w:rPr>
              <w:t>Learning</w:t>
            </w: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B9C">
              <w:rPr>
                <w:rFonts w:ascii="TH SarabunPSK" w:hAnsi="TH SarabunPSK" w:cs="TH SarabunPSK"/>
                <w:b/>
                <w:bCs/>
                <w:sz w:val="28"/>
              </w:rPr>
              <w:t>Outcomes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8E2806" w:rsidRPr="006A6B9C" w:rsidRDefault="008E2806" w:rsidP="0075045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B9C">
              <w:rPr>
                <w:rFonts w:ascii="TH SarabunPSK" w:hAnsi="TH SarabunPSK" w:cs="TH SarabunPSK"/>
                <w:b/>
                <w:bCs/>
                <w:sz w:val="28"/>
              </w:rPr>
              <w:t>Teaching methods as mentioned in the course specification</w:t>
            </w:r>
          </w:p>
        </w:tc>
        <w:tc>
          <w:tcPr>
            <w:tcW w:w="2058" w:type="dxa"/>
            <w:gridSpan w:val="2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B9C">
              <w:rPr>
                <w:rFonts w:ascii="TH SarabunPSK" w:hAnsi="TH SarabunPSK" w:cs="TH SarabunPSK"/>
                <w:b/>
                <w:bCs/>
                <w:sz w:val="28"/>
              </w:rPr>
              <w:t>Effectiveness</w:t>
            </w: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64" w:type="dxa"/>
            <w:shd w:val="clear" w:color="auto" w:fill="auto"/>
          </w:tcPr>
          <w:p w:rsidR="008E2806" w:rsidRPr="00B36A54" w:rsidRDefault="008E2806" w:rsidP="0075045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6A54">
              <w:rPr>
                <w:rFonts w:ascii="TH SarabunPSK" w:hAnsi="TH SarabunPSK" w:cs="TH SarabunPSK"/>
                <w:b/>
                <w:bCs/>
                <w:sz w:val="28"/>
              </w:rPr>
              <w:t>Problems from using that teaching methods (If any). State some suggestions for future improvement.</w:t>
            </w:r>
          </w:p>
        </w:tc>
      </w:tr>
      <w:tr w:rsidR="001D66CA" w:rsidRPr="006A6B9C" w:rsidTr="00B36A54">
        <w:trPr>
          <w:trHeight w:val="439"/>
        </w:trPr>
        <w:tc>
          <w:tcPr>
            <w:tcW w:w="2310" w:type="dxa"/>
            <w:vMerge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B9C">
              <w:rPr>
                <w:rFonts w:ascii="TH SarabunPSK" w:hAnsi="TH SarabunPSK" w:cs="TH SarabunPSK"/>
                <w:b/>
                <w:bCs/>
                <w:sz w:val="28"/>
              </w:rPr>
              <w:t xml:space="preserve">Yes </w:t>
            </w:r>
          </w:p>
        </w:tc>
        <w:tc>
          <w:tcPr>
            <w:tcW w:w="978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B9C">
              <w:rPr>
                <w:rFonts w:ascii="TH SarabunPSK" w:hAnsi="TH SarabunPSK" w:cs="TH SarabunPSK"/>
                <w:b/>
                <w:bCs/>
                <w:sz w:val="28"/>
              </w:rPr>
              <w:t xml:space="preserve">No </w:t>
            </w:r>
          </w:p>
        </w:tc>
        <w:tc>
          <w:tcPr>
            <w:tcW w:w="2564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6A6B9C" w:rsidTr="00B36A54"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Moral and</w:t>
            </w:r>
            <w:r w:rsidR="006A6B9C">
              <w:rPr>
                <w:rFonts w:ascii="TH SarabunPSK" w:hAnsi="TH SarabunPSK" w:cs="TH SarabunPSK"/>
                <w:sz w:val="28"/>
              </w:rPr>
              <w:t xml:space="preserve"> </w:t>
            </w:r>
            <w:r w:rsidRPr="006A6B9C">
              <w:rPr>
                <w:rFonts w:ascii="TH SarabunPSK" w:hAnsi="TH SarabunPSK" w:cs="TH SarabunPSK"/>
                <w:sz w:val="28"/>
              </w:rPr>
              <w:t>Ethics</w:t>
            </w: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Group activities</w:t>
            </w:r>
          </w:p>
        </w:tc>
        <w:tc>
          <w:tcPr>
            <w:tcW w:w="108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978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64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6A6B9C" w:rsidTr="00B36A54"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Knowledge</w:t>
            </w: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287183" w:rsidRPr="006A6B9C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Case Studies</w:t>
            </w:r>
          </w:p>
        </w:tc>
        <w:tc>
          <w:tcPr>
            <w:tcW w:w="108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978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64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6A6B9C" w:rsidTr="00B36A54"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Cognitive skills</w:t>
            </w: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 xml:space="preserve">Lecture and discussion </w:t>
            </w:r>
          </w:p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8E2806" w:rsidRPr="006A6B9C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Case Studies</w:t>
            </w:r>
          </w:p>
        </w:tc>
        <w:tc>
          <w:tcPr>
            <w:tcW w:w="108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978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64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6A6B9C" w:rsidTr="00B36A54"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Interpersonal skills and responsibility</w:t>
            </w: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8E2806" w:rsidRPr="006A6B9C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Group Project</w:t>
            </w:r>
          </w:p>
        </w:tc>
        <w:tc>
          <w:tcPr>
            <w:tcW w:w="108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978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64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D66CA" w:rsidRPr="006A6B9C" w:rsidTr="00B36A54"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Communication, Information technology and numerical skills</w:t>
            </w:r>
          </w:p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10" w:type="dxa"/>
            <w:shd w:val="clear" w:color="auto" w:fill="auto"/>
          </w:tcPr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Lecture and discussion</w:t>
            </w:r>
          </w:p>
          <w:p w:rsidR="008E2806" w:rsidRPr="006A6B9C" w:rsidRDefault="008E2806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Group activities</w:t>
            </w:r>
          </w:p>
          <w:p w:rsidR="008E2806" w:rsidRPr="006A6B9C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Group Project</w:t>
            </w:r>
          </w:p>
          <w:p w:rsidR="00287183" w:rsidRPr="006A6B9C" w:rsidRDefault="00287183" w:rsidP="006A6B9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t>Case Studies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A6B9C">
              <w:rPr>
                <w:rFonts w:ascii="TH SarabunPSK" w:hAnsi="TH SarabunPSK" w:cs="TH SarabunPSK"/>
                <w:sz w:val="28"/>
              </w:rPr>
              <w:sym w:font="Wingdings 2" w:char="0050"/>
            </w:r>
          </w:p>
        </w:tc>
        <w:tc>
          <w:tcPr>
            <w:tcW w:w="978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64" w:type="dxa"/>
            <w:shd w:val="clear" w:color="auto" w:fill="auto"/>
          </w:tcPr>
          <w:p w:rsidR="008E2806" w:rsidRPr="006A6B9C" w:rsidRDefault="008E2806" w:rsidP="006A6B9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A6B9C" w:rsidRDefault="006A6B9C" w:rsidP="008E28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2806" w:rsidRPr="00B36A54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36A54">
        <w:rPr>
          <w:rFonts w:ascii="TH SarabunPSK" w:hAnsi="TH SarabunPSK" w:cs="TH SarabunPSK"/>
          <w:b/>
          <w:bCs/>
          <w:sz w:val="28"/>
        </w:rPr>
        <w:t>4. Suggestions to improve the teaching methods</w:t>
      </w:r>
    </w:p>
    <w:p w:rsidR="008E2806" w:rsidRPr="00B36A54" w:rsidRDefault="008E2806" w:rsidP="00471E33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B36A54">
        <w:rPr>
          <w:rFonts w:ascii="TH SarabunPSK" w:hAnsi="TH SarabunPSK" w:cs="TH SarabunPSK"/>
          <w:sz w:val="28"/>
        </w:rPr>
        <w:t xml:space="preserve">There must be more </w:t>
      </w:r>
      <w:r w:rsidR="00872019" w:rsidRPr="00B36A54">
        <w:rPr>
          <w:rFonts w:ascii="TH SarabunPSK" w:hAnsi="TH SarabunPSK" w:cs="TH SarabunPSK"/>
          <w:sz w:val="28"/>
        </w:rPr>
        <w:t xml:space="preserve">case studies </w:t>
      </w:r>
      <w:r w:rsidR="00100DAF" w:rsidRPr="00B36A54">
        <w:rPr>
          <w:rFonts w:ascii="TH SarabunPSK" w:hAnsi="TH SarabunPSK" w:cs="TH SarabunPSK"/>
          <w:sz w:val="28"/>
        </w:rPr>
        <w:t xml:space="preserve">and further reading </w:t>
      </w:r>
      <w:r w:rsidR="00872019" w:rsidRPr="00B36A54">
        <w:rPr>
          <w:rFonts w:ascii="TH SarabunPSK" w:hAnsi="TH SarabunPSK" w:cs="TH SarabunPSK"/>
          <w:sz w:val="28"/>
        </w:rPr>
        <w:t>for students to analyze and study.</w:t>
      </w:r>
    </w:p>
    <w:p w:rsidR="008E2806" w:rsidRPr="0014113D" w:rsidRDefault="008E2806" w:rsidP="008E28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2806" w:rsidRPr="00971FAB" w:rsidRDefault="008E2806" w:rsidP="008E28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971FAB">
        <w:rPr>
          <w:rFonts w:ascii="TH SarabunPSK" w:hAnsi="TH SarabunPSK" w:cs="TH SarabunPSK"/>
          <w:b/>
          <w:bCs/>
          <w:sz w:val="28"/>
        </w:rPr>
        <w:t>3. Learning Outcome</w:t>
      </w:r>
    </w:p>
    <w:p w:rsidR="002042C4" w:rsidRDefault="002042C4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8E2806" w:rsidRPr="00971FAB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71FAB">
        <w:rPr>
          <w:rFonts w:ascii="TH SarabunPSK" w:hAnsi="TH SarabunPSK" w:cs="TH SarabunPSK"/>
          <w:b/>
          <w:bCs/>
          <w:sz w:val="28"/>
        </w:rPr>
        <w:t>1. No. of students registering the course:</w:t>
      </w:r>
    </w:p>
    <w:p w:rsidR="008E2806" w:rsidRPr="00971FAB" w:rsidRDefault="00D14AC5" w:rsidP="008E2806">
      <w:pPr>
        <w:spacing w:after="0" w:line="240" w:lineRule="auto"/>
        <w:rPr>
          <w:rFonts w:ascii="TH SarabunPSK" w:hAnsi="TH SarabunPSK" w:cs="TH SarabunPSK"/>
          <w:sz w:val="28"/>
        </w:rPr>
      </w:pPr>
      <w:r w:rsidRPr="00971FAB">
        <w:rPr>
          <w:rFonts w:ascii="TH SarabunPSK" w:hAnsi="TH SarabunPSK" w:cs="TH SarabunPSK"/>
          <w:sz w:val="28"/>
        </w:rPr>
        <w:tab/>
      </w:r>
      <w:r w:rsidR="002042C4">
        <w:rPr>
          <w:rFonts w:ascii="TH SarabunPSK" w:hAnsi="TH SarabunPSK" w:cs="TH SarabunPSK"/>
          <w:sz w:val="28"/>
        </w:rPr>
        <w:t>50</w:t>
      </w:r>
      <w:r w:rsidR="00B82AFF">
        <w:rPr>
          <w:rFonts w:ascii="TH SarabunPSK" w:hAnsi="TH SarabunPSK" w:cs="TH SarabunPSK"/>
          <w:sz w:val="28"/>
        </w:rPr>
        <w:t xml:space="preserve"> </w:t>
      </w:r>
      <w:r w:rsidR="008E2806" w:rsidRPr="00971FAB">
        <w:rPr>
          <w:rFonts w:ascii="TH SarabunPSK" w:hAnsi="TH SarabunPSK" w:cs="TH SarabunPSK"/>
          <w:sz w:val="28"/>
        </w:rPr>
        <w:t>students</w:t>
      </w:r>
    </w:p>
    <w:p w:rsidR="008E2806" w:rsidRPr="00971FAB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71FAB">
        <w:rPr>
          <w:rFonts w:ascii="TH SarabunPSK" w:hAnsi="TH SarabunPSK" w:cs="TH SarabunPSK"/>
          <w:b/>
          <w:bCs/>
          <w:sz w:val="28"/>
        </w:rPr>
        <w:t>2. No. of students completing the course (passing the course):</w:t>
      </w:r>
    </w:p>
    <w:p w:rsidR="008E2806" w:rsidRPr="00971FAB" w:rsidRDefault="00287183" w:rsidP="008E2806">
      <w:pPr>
        <w:spacing w:after="0" w:line="240" w:lineRule="auto"/>
        <w:rPr>
          <w:rFonts w:ascii="TH SarabunPSK" w:hAnsi="TH SarabunPSK" w:cs="TH SarabunPSK"/>
          <w:sz w:val="28"/>
        </w:rPr>
      </w:pPr>
      <w:r w:rsidRPr="00971FAB">
        <w:rPr>
          <w:rFonts w:ascii="TH SarabunPSK" w:hAnsi="TH SarabunPSK" w:cs="TH SarabunPSK"/>
          <w:sz w:val="28"/>
        </w:rPr>
        <w:tab/>
      </w:r>
      <w:r w:rsidR="002042C4">
        <w:rPr>
          <w:rFonts w:ascii="TH SarabunPSK" w:hAnsi="TH SarabunPSK" w:cs="TH SarabunPSK"/>
          <w:sz w:val="28"/>
        </w:rPr>
        <w:t>50</w:t>
      </w:r>
      <w:r w:rsidR="00B82AFF">
        <w:rPr>
          <w:rFonts w:ascii="TH SarabunPSK" w:hAnsi="TH SarabunPSK" w:cs="TH SarabunPSK"/>
          <w:sz w:val="28"/>
        </w:rPr>
        <w:t xml:space="preserve"> </w:t>
      </w:r>
      <w:r w:rsidR="008E2806" w:rsidRPr="00971FAB">
        <w:rPr>
          <w:rFonts w:ascii="TH SarabunPSK" w:hAnsi="TH SarabunPSK" w:cs="TH SarabunPSK"/>
          <w:sz w:val="28"/>
        </w:rPr>
        <w:t>students</w:t>
      </w:r>
    </w:p>
    <w:p w:rsidR="008E2806" w:rsidRPr="00971FAB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71FAB">
        <w:rPr>
          <w:rFonts w:ascii="TH SarabunPSK" w:hAnsi="TH SarabunPSK" w:cs="TH SarabunPSK"/>
          <w:b/>
          <w:bCs/>
          <w:sz w:val="28"/>
        </w:rPr>
        <w:t>3. No. of students withdrawing from the course (W)</w:t>
      </w:r>
    </w:p>
    <w:p w:rsidR="008E2806" w:rsidRPr="00971FAB" w:rsidRDefault="008E2806" w:rsidP="008E2806">
      <w:pPr>
        <w:spacing w:after="0" w:line="240" w:lineRule="auto"/>
        <w:rPr>
          <w:rFonts w:ascii="TH SarabunPSK" w:hAnsi="TH SarabunPSK" w:cs="TH SarabunPSK"/>
          <w:sz w:val="28"/>
        </w:rPr>
      </w:pPr>
      <w:r w:rsidRPr="00971FAB">
        <w:rPr>
          <w:rFonts w:ascii="TH SarabunPSK" w:hAnsi="TH SarabunPSK" w:cs="TH SarabunPSK"/>
          <w:sz w:val="28"/>
        </w:rPr>
        <w:tab/>
        <w:t>None</w:t>
      </w:r>
    </w:p>
    <w:p w:rsidR="00403285" w:rsidRPr="00B61288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4. Grade distribution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Grade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No. of students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Percentage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391376" w:rsidRPr="00B61288" w:rsidRDefault="0039137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 xml:space="preserve">A 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12.0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391376" w:rsidRPr="00B61288" w:rsidRDefault="00471E33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 xml:space="preserve">  </w:t>
            </w:r>
            <w:r w:rsidR="00391376" w:rsidRPr="00B61288">
              <w:rPr>
                <w:rFonts w:ascii="TH SarabunPSK" w:hAnsi="TH SarabunPSK" w:cs="TH SarabunPSK"/>
                <w:sz w:val="28"/>
              </w:rPr>
              <w:t>B+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16.0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391376" w:rsidRPr="00B61288" w:rsidRDefault="00391376" w:rsidP="00D80A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B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28.0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391376" w:rsidRPr="00B61288" w:rsidRDefault="00471E33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 xml:space="preserve"> </w:t>
            </w:r>
            <w:r w:rsidR="00391376" w:rsidRPr="00B61288">
              <w:rPr>
                <w:rFonts w:ascii="TH SarabunPSK" w:hAnsi="TH SarabunPSK" w:cs="TH SarabunPSK"/>
                <w:sz w:val="28"/>
              </w:rPr>
              <w:t>C+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10.0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391376" w:rsidRPr="00B61288" w:rsidRDefault="00391376" w:rsidP="00D80A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C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3081" w:type="dxa"/>
            <w:shd w:val="clear" w:color="auto" w:fill="auto"/>
          </w:tcPr>
          <w:p w:rsidR="00391376" w:rsidRPr="00B61288" w:rsidRDefault="002042C4" w:rsidP="00340CAF">
            <w:pPr>
              <w:autoSpaceDE w:val="0"/>
              <w:autoSpaceDN w:val="0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24.0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D80A40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 xml:space="preserve">  </w:t>
            </w:r>
            <w:r w:rsidR="008E2806" w:rsidRPr="00B61288">
              <w:rPr>
                <w:rFonts w:ascii="TH SarabunPSK" w:hAnsi="TH SarabunPSK" w:cs="TH SarabunPSK"/>
                <w:sz w:val="28"/>
              </w:rPr>
              <w:t>D+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4.0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D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4.0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F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596676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872019" w:rsidRPr="00B61288" w:rsidTr="00414D37">
        <w:tc>
          <w:tcPr>
            <w:tcW w:w="3080" w:type="dxa"/>
            <w:shd w:val="clear" w:color="auto" w:fill="auto"/>
          </w:tcPr>
          <w:p w:rsidR="00872019" w:rsidRPr="00B61288" w:rsidRDefault="00872019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F (Absent)</w:t>
            </w:r>
          </w:p>
        </w:tc>
        <w:tc>
          <w:tcPr>
            <w:tcW w:w="3081" w:type="dxa"/>
            <w:shd w:val="clear" w:color="auto" w:fill="auto"/>
          </w:tcPr>
          <w:p w:rsidR="00872019" w:rsidRPr="00B61288" w:rsidRDefault="002042C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72019" w:rsidRPr="00B61288" w:rsidRDefault="00E9676D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Incomplete (I)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E9676D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E9676D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Pass (P,S)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8E2806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952D5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Unsatisfied (U)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8E2806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952D54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0C697B" w:rsidRPr="00B61288" w:rsidTr="00414D37">
        <w:tc>
          <w:tcPr>
            <w:tcW w:w="3080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Withdraw (W)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616343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3081" w:type="dxa"/>
            <w:shd w:val="clear" w:color="auto" w:fill="auto"/>
          </w:tcPr>
          <w:p w:rsidR="008E2806" w:rsidRPr="00B61288" w:rsidRDefault="00616343" w:rsidP="00340CA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0</w:t>
            </w:r>
          </w:p>
        </w:tc>
      </w:tr>
    </w:tbl>
    <w:p w:rsidR="008E2806" w:rsidRPr="00B61288" w:rsidRDefault="008E2806" w:rsidP="008E280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E2806" w:rsidRPr="00B61288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5. Factors contributing to irregularity of grade distribution (if any)</w:t>
      </w:r>
    </w:p>
    <w:p w:rsidR="00616343" w:rsidRPr="00B61288" w:rsidRDefault="00750459" w:rsidP="0075045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>None</w:t>
      </w:r>
    </w:p>
    <w:p w:rsidR="00750459" w:rsidRPr="00B61288" w:rsidRDefault="00750459" w:rsidP="00750459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8E2806" w:rsidRPr="00B61288" w:rsidRDefault="008E2806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6. State points that you found differing from what you have mentioned in the course specification.</w:t>
      </w:r>
    </w:p>
    <w:p w:rsidR="004653FB" w:rsidRPr="00B61288" w:rsidRDefault="004653FB" w:rsidP="008E280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</w:p>
    <w:p w:rsidR="004653FB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>6.1 Differences in evaluation and assessment period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806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Differences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Reasons</w:t>
            </w:r>
          </w:p>
        </w:tc>
      </w:tr>
      <w:tr w:rsidR="008E2806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N/A</w:t>
            </w:r>
          </w:p>
        </w:tc>
      </w:tr>
    </w:tbl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653FB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>6.2 Differences in evaluation and assessment methods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806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Differences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Reasons</w:t>
            </w:r>
          </w:p>
        </w:tc>
      </w:tr>
      <w:tr w:rsidR="008E2806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N/A</w:t>
            </w:r>
          </w:p>
        </w:tc>
      </w:tr>
    </w:tbl>
    <w:p w:rsidR="00403285" w:rsidRPr="00B61288" w:rsidRDefault="00403285" w:rsidP="00403285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4653FB" w:rsidRPr="00B61288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7. Students’ academic achievement verification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2806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Verification methods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Conclusion</w:t>
            </w:r>
          </w:p>
        </w:tc>
      </w:tr>
      <w:tr w:rsidR="008E2806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lastRenderedPageBreak/>
              <w:t>A meeting was held to verify the students’ grades.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The committee approved the teacher’s evaluation criteria.</w:t>
            </w:r>
          </w:p>
        </w:tc>
      </w:tr>
    </w:tbl>
    <w:p w:rsidR="00B61288" w:rsidRDefault="00B61288" w:rsidP="00560A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2042C4" w:rsidRPr="00B61288" w:rsidRDefault="008E2806" w:rsidP="00560A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4. Problems affecting teaching and learning arrangements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1. Facilities and teaching materials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80A40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Problems (if any)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Effects</w:t>
            </w:r>
          </w:p>
        </w:tc>
      </w:tr>
      <w:tr w:rsidR="00330AA4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D80A40" w:rsidP="00D80A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D80A40" w:rsidP="00D80A4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N/A</w:t>
            </w:r>
          </w:p>
        </w:tc>
      </w:tr>
    </w:tbl>
    <w:p w:rsidR="008E2806" w:rsidRPr="00B61288" w:rsidRDefault="008E2806" w:rsidP="00D80A40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2. Administrative constrains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30AA4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Problems (if any)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8E2806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z w:val="28"/>
              </w:rPr>
              <w:t>Effects</w:t>
            </w:r>
          </w:p>
        </w:tc>
      </w:tr>
      <w:tr w:rsidR="00330AA4" w:rsidRPr="00B61288" w:rsidTr="00183AA8">
        <w:tc>
          <w:tcPr>
            <w:tcW w:w="4621" w:type="dxa"/>
            <w:shd w:val="clear" w:color="auto" w:fill="auto"/>
          </w:tcPr>
          <w:p w:rsidR="008E2806" w:rsidRPr="00B61288" w:rsidRDefault="00305B50" w:rsidP="00E9676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 xml:space="preserve">- </w:t>
            </w:r>
            <w:r w:rsidR="00D80A40" w:rsidRPr="00B61288">
              <w:rPr>
                <w:rFonts w:ascii="TH SarabunPSK" w:hAnsi="TH SarabunPSK" w:cs="TH SarabunPSK"/>
                <w:sz w:val="28"/>
              </w:rPr>
              <w:t>Some students</w:t>
            </w:r>
            <w:r w:rsidR="00872019" w:rsidRPr="00B61288">
              <w:rPr>
                <w:rFonts w:ascii="TH SarabunPSK" w:hAnsi="TH SarabunPSK" w:cs="TH SarabunPSK"/>
                <w:sz w:val="28"/>
              </w:rPr>
              <w:t xml:space="preserve"> </w:t>
            </w:r>
            <w:r w:rsidR="008741A3" w:rsidRPr="00B61288">
              <w:rPr>
                <w:rFonts w:ascii="TH SarabunPSK" w:hAnsi="TH SarabunPSK" w:cs="TH SarabunPSK"/>
                <w:sz w:val="28"/>
              </w:rPr>
              <w:t xml:space="preserve">were </w:t>
            </w:r>
            <w:r w:rsidR="00E9676D" w:rsidRPr="00B61288">
              <w:rPr>
                <w:rFonts w:ascii="TH SarabunPSK" w:hAnsi="TH SarabunPSK" w:cs="TH SarabunPSK"/>
                <w:sz w:val="28"/>
              </w:rPr>
              <w:t xml:space="preserve">late or occasionally </w:t>
            </w:r>
            <w:r w:rsidR="008741A3" w:rsidRPr="00B61288">
              <w:rPr>
                <w:rFonts w:ascii="TH SarabunPSK" w:hAnsi="TH SarabunPSK" w:cs="TH SarabunPSK"/>
                <w:sz w:val="28"/>
              </w:rPr>
              <w:t>absent from class.</w:t>
            </w:r>
          </w:p>
        </w:tc>
        <w:tc>
          <w:tcPr>
            <w:tcW w:w="4621" w:type="dxa"/>
            <w:shd w:val="clear" w:color="auto" w:fill="auto"/>
          </w:tcPr>
          <w:p w:rsidR="008E2806" w:rsidRPr="00B61288" w:rsidRDefault="00263F1A" w:rsidP="008741A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>-</w:t>
            </w:r>
            <w:r w:rsidR="008741A3" w:rsidRPr="00B61288">
              <w:rPr>
                <w:rFonts w:ascii="TH SarabunPSK" w:hAnsi="TH SarabunPSK" w:cs="TH SarabunPSK"/>
                <w:sz w:val="28"/>
              </w:rPr>
              <w:t xml:space="preserve"> They were not able to catch up with the work and so they were not able to hand in the assignments on time.</w:t>
            </w:r>
          </w:p>
        </w:tc>
      </w:tr>
    </w:tbl>
    <w:p w:rsidR="00616343" w:rsidRPr="00B61288" w:rsidRDefault="00616343" w:rsidP="0061634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8E2806" w:rsidRPr="00B61288" w:rsidRDefault="008E2806" w:rsidP="0040328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5. Course Evaluation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1. Students’ evaluation (attached the document)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>1.1 Significant points gained from the student’s evaluate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 xml:space="preserve">       Based on </w:t>
      </w:r>
      <w:r w:rsidR="00AC2A2B" w:rsidRPr="00B61288">
        <w:rPr>
          <w:rFonts w:ascii="TH SarabunPSK" w:hAnsi="TH SarabunPSK" w:cs="TH SarabunPSK"/>
          <w:sz w:val="28"/>
        </w:rPr>
        <w:t>the university’s evaluation method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>1.2 Teacher’s opinions regarding the points from 1.1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 xml:space="preserve">       Based on </w:t>
      </w:r>
      <w:r w:rsidR="00AC2A2B" w:rsidRPr="00B61288">
        <w:rPr>
          <w:rFonts w:ascii="TH SarabunPSK" w:hAnsi="TH SarabunPSK" w:cs="TH SarabunPSK"/>
          <w:sz w:val="28"/>
        </w:rPr>
        <w:t>the university’s evaluation method</w:t>
      </w:r>
    </w:p>
    <w:p w:rsidR="00100DAF" w:rsidRPr="00B61288" w:rsidRDefault="00100DAF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B61288">
        <w:rPr>
          <w:rFonts w:ascii="TH SarabunPSK" w:hAnsi="TH SarabunPSK" w:cs="TH SarabunPSK"/>
          <w:b/>
          <w:bCs/>
          <w:sz w:val="28"/>
        </w:rPr>
        <w:t>2. The result of the course assessment evaluated using other methods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>2.1 Significant points gained from the results above</w:t>
      </w:r>
      <w:r w:rsidRPr="00B61288">
        <w:rPr>
          <w:rFonts w:ascii="TH SarabunPSK" w:hAnsi="TH SarabunPSK" w:cs="TH SarabunPSK"/>
          <w:sz w:val="28"/>
        </w:rPr>
        <w:tab/>
        <w:t xml:space="preserve">       </w:t>
      </w:r>
    </w:p>
    <w:p w:rsidR="008E2806" w:rsidRPr="00B61288" w:rsidRDefault="008E2806" w:rsidP="00403285">
      <w:pPr>
        <w:spacing w:after="0" w:line="240" w:lineRule="auto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ab/>
        <w:t>2.2 Teacher’s opinions regarding the points from 2.1</w:t>
      </w:r>
    </w:p>
    <w:p w:rsidR="00B61288" w:rsidRPr="00B61288" w:rsidRDefault="00B61288" w:rsidP="00AA466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660020" w:rsidRPr="00B61288" w:rsidRDefault="00AE1937" w:rsidP="00AA466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61288">
        <w:rPr>
          <w:rFonts w:ascii="TH SarabunPSK" w:hAnsi="TH SarabunPSK" w:cs="TH SarabunPSK"/>
          <w:sz w:val="28"/>
        </w:rPr>
        <w:t xml:space="preserve">Case studies </w:t>
      </w:r>
      <w:r w:rsidR="004E7189" w:rsidRPr="00B61288">
        <w:rPr>
          <w:rFonts w:ascii="TH SarabunPSK" w:hAnsi="TH SarabunPSK" w:cs="TH SarabunPSK"/>
          <w:sz w:val="28"/>
        </w:rPr>
        <w:t xml:space="preserve">in hospitality sales and marketing are essential for </w:t>
      </w:r>
      <w:r w:rsidRPr="00B61288">
        <w:rPr>
          <w:rFonts w:ascii="TH SarabunPSK" w:hAnsi="TH SarabunPSK" w:cs="TH SarabunPSK"/>
          <w:sz w:val="28"/>
        </w:rPr>
        <w:t xml:space="preserve">this course as </w:t>
      </w:r>
      <w:r w:rsidR="004E7189" w:rsidRPr="00B61288">
        <w:rPr>
          <w:rFonts w:ascii="TH SarabunPSK" w:hAnsi="TH SarabunPSK" w:cs="TH SarabunPSK"/>
          <w:sz w:val="28"/>
        </w:rPr>
        <w:t xml:space="preserve">they give </w:t>
      </w:r>
      <w:r w:rsidRPr="00B61288">
        <w:rPr>
          <w:rFonts w:ascii="TH SarabunPSK" w:hAnsi="TH SarabunPSK" w:cs="TH SarabunPSK"/>
          <w:sz w:val="28"/>
        </w:rPr>
        <w:t xml:space="preserve">students </w:t>
      </w:r>
      <w:r w:rsidR="004E7189" w:rsidRPr="00B61288">
        <w:rPr>
          <w:rFonts w:ascii="TH SarabunPSK" w:hAnsi="TH SarabunPSK" w:cs="TH SarabunPSK"/>
          <w:sz w:val="28"/>
        </w:rPr>
        <w:t xml:space="preserve">the opportunity </w:t>
      </w:r>
      <w:r w:rsidRPr="00B61288">
        <w:rPr>
          <w:rFonts w:ascii="TH SarabunPSK" w:hAnsi="TH SarabunPSK" w:cs="TH SarabunPSK"/>
          <w:sz w:val="28"/>
        </w:rPr>
        <w:t xml:space="preserve">to </w:t>
      </w:r>
      <w:r w:rsidR="004E7189" w:rsidRPr="00B61288">
        <w:rPr>
          <w:rFonts w:ascii="TH SarabunPSK" w:hAnsi="TH SarabunPSK" w:cs="TH SarabunPSK"/>
          <w:sz w:val="28"/>
        </w:rPr>
        <w:t>use the knowledge that they learned in class and applied their understandings to the real hotel/tourism situations.</w:t>
      </w:r>
    </w:p>
    <w:p w:rsidR="00B61288" w:rsidRPr="00B61288" w:rsidRDefault="00B61288" w:rsidP="006A1E08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:rsidR="00560A48" w:rsidRPr="00B61288" w:rsidRDefault="00660020" w:rsidP="00560A48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28"/>
        </w:rPr>
      </w:pPr>
      <w:r w:rsidRPr="00B61288">
        <w:rPr>
          <w:rFonts w:ascii="TH SarabunPSK" w:hAnsi="TH SarabunPSK" w:cs="TH SarabunPSK"/>
          <w:b/>
          <w:bCs/>
          <w:spacing w:val="-8"/>
          <w:sz w:val="28"/>
        </w:rPr>
        <w:t>6. Improvement Plan</w:t>
      </w:r>
    </w:p>
    <w:p w:rsidR="00660020" w:rsidRPr="00B61288" w:rsidRDefault="00660020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B61288">
        <w:rPr>
          <w:rFonts w:ascii="TH SarabunPSK" w:hAnsi="TH SarabunPSK" w:cs="TH SarabunPSK"/>
          <w:b/>
          <w:bCs/>
          <w:spacing w:val="-8"/>
          <w:sz w:val="28"/>
        </w:rPr>
        <w:t>1. The progress of the impro</w:t>
      </w:r>
      <w:r w:rsidR="00E35DE1" w:rsidRPr="00B61288">
        <w:rPr>
          <w:rFonts w:ascii="TH SarabunPSK" w:hAnsi="TH SarabunPSK" w:cs="TH SarabunPSK"/>
          <w:b/>
          <w:bCs/>
          <w:spacing w:val="-8"/>
          <w:sz w:val="28"/>
        </w:rPr>
        <w:t>vement plan as mentioned in the report/previous teaching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E35DE1" w:rsidRPr="00B61288" w:rsidTr="00183AA8">
        <w:trPr>
          <w:jc w:val="center"/>
        </w:trPr>
        <w:tc>
          <w:tcPr>
            <w:tcW w:w="4621" w:type="dxa"/>
            <w:shd w:val="clear" w:color="auto" w:fill="auto"/>
          </w:tcPr>
          <w:p w:rsidR="00E35DE1" w:rsidRPr="00B61288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Improvement Plan proposed in this semester/last academic year</w:t>
            </w:r>
          </w:p>
        </w:tc>
        <w:tc>
          <w:tcPr>
            <w:tcW w:w="4621" w:type="dxa"/>
            <w:shd w:val="clear" w:color="auto" w:fill="auto"/>
          </w:tcPr>
          <w:p w:rsidR="00E35DE1" w:rsidRPr="00B61288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Outcome</w:t>
            </w:r>
          </w:p>
        </w:tc>
      </w:tr>
      <w:tr w:rsidR="00E35DE1" w:rsidRPr="00B61288" w:rsidTr="00183AA8">
        <w:trPr>
          <w:jc w:val="center"/>
        </w:trPr>
        <w:tc>
          <w:tcPr>
            <w:tcW w:w="4621" w:type="dxa"/>
            <w:shd w:val="clear" w:color="auto" w:fill="auto"/>
          </w:tcPr>
          <w:p w:rsidR="00E35DE1" w:rsidRPr="00B61288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  <w:tc>
          <w:tcPr>
            <w:tcW w:w="4621" w:type="dxa"/>
            <w:shd w:val="clear" w:color="auto" w:fill="auto"/>
          </w:tcPr>
          <w:p w:rsidR="00E35DE1" w:rsidRPr="00B61288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spacing w:val="-8"/>
                <w:sz w:val="28"/>
              </w:rPr>
              <w:t>N/A</w:t>
            </w:r>
          </w:p>
        </w:tc>
      </w:tr>
    </w:tbl>
    <w:p w:rsidR="00403285" w:rsidRPr="00B61288" w:rsidRDefault="00403285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:rsidR="00E35DE1" w:rsidRPr="00B61288" w:rsidRDefault="00E35DE1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B61288">
        <w:rPr>
          <w:rFonts w:ascii="TH SarabunPSK" w:hAnsi="TH SarabunPSK" w:cs="TH SarabunPSK"/>
          <w:b/>
          <w:bCs/>
          <w:spacing w:val="-8"/>
          <w:sz w:val="28"/>
        </w:rPr>
        <w:t>2. Other methods to improve the course</w:t>
      </w:r>
    </w:p>
    <w:p w:rsidR="00E35DE1" w:rsidRPr="00671BAE" w:rsidRDefault="00E35DE1" w:rsidP="00E35DE1">
      <w:pPr>
        <w:spacing w:after="0" w:line="240" w:lineRule="auto"/>
        <w:jc w:val="thaiDistribute"/>
        <w:rPr>
          <w:rFonts w:ascii="TH SarabunPSK" w:hAnsi="TH SarabunPSK" w:cs="TH SarabunPSK"/>
          <w:spacing w:val="-8"/>
          <w:sz w:val="28"/>
        </w:rPr>
      </w:pPr>
      <w:r w:rsidRPr="0014113D">
        <w:rPr>
          <w:rFonts w:ascii="TH SarabunPSK" w:hAnsi="TH SarabunPSK" w:cs="TH SarabunPSK"/>
          <w:spacing w:val="-8"/>
          <w:sz w:val="32"/>
          <w:szCs w:val="32"/>
        </w:rPr>
        <w:tab/>
      </w:r>
      <w:r w:rsidRPr="00671BAE">
        <w:rPr>
          <w:rFonts w:ascii="TH SarabunPSK" w:hAnsi="TH SarabunPSK" w:cs="TH SarabunPSK"/>
          <w:spacing w:val="-8"/>
          <w:sz w:val="28"/>
        </w:rPr>
        <w:t>N/A</w:t>
      </w:r>
    </w:p>
    <w:p w:rsidR="00403285" w:rsidRPr="0014113D" w:rsidRDefault="00403285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560A48" w:rsidRPr="00B61288" w:rsidRDefault="00E35DE1" w:rsidP="00E35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B61288">
        <w:rPr>
          <w:rFonts w:ascii="TH SarabunPSK" w:hAnsi="TH SarabunPSK" w:cs="TH SarabunPSK"/>
          <w:b/>
          <w:bCs/>
          <w:spacing w:val="-8"/>
          <w:sz w:val="28"/>
        </w:rPr>
        <w:t>3. Plans to improve this course in the next semester/academic year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35DE1" w:rsidRPr="00B61288" w:rsidTr="00183AA8">
        <w:tc>
          <w:tcPr>
            <w:tcW w:w="3080" w:type="dxa"/>
            <w:shd w:val="clear" w:color="auto" w:fill="auto"/>
          </w:tcPr>
          <w:p w:rsidR="00E35DE1" w:rsidRPr="00B61288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Plan</w:t>
            </w:r>
          </w:p>
        </w:tc>
        <w:tc>
          <w:tcPr>
            <w:tcW w:w="3081" w:type="dxa"/>
            <w:shd w:val="clear" w:color="auto" w:fill="auto"/>
          </w:tcPr>
          <w:p w:rsidR="00E35DE1" w:rsidRPr="00B61288" w:rsidRDefault="00B61288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Due D</w:t>
            </w:r>
            <w:r w:rsidR="00E35DE1" w:rsidRPr="00B61288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ate</w:t>
            </w:r>
          </w:p>
        </w:tc>
        <w:tc>
          <w:tcPr>
            <w:tcW w:w="3081" w:type="dxa"/>
            <w:shd w:val="clear" w:color="auto" w:fill="auto"/>
          </w:tcPr>
          <w:p w:rsidR="00E35DE1" w:rsidRPr="00B61288" w:rsidRDefault="00E35DE1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b/>
                <w:bCs/>
                <w:spacing w:val="-8"/>
                <w:sz w:val="28"/>
              </w:rPr>
              <w:t>Person Responsible</w:t>
            </w:r>
          </w:p>
        </w:tc>
      </w:tr>
      <w:tr w:rsidR="00E35DE1" w:rsidRPr="00B61288" w:rsidTr="00183AA8">
        <w:tc>
          <w:tcPr>
            <w:tcW w:w="3080" w:type="dxa"/>
            <w:shd w:val="clear" w:color="auto" w:fill="auto"/>
          </w:tcPr>
          <w:p w:rsidR="00E35DE1" w:rsidRPr="00B61288" w:rsidRDefault="00391376" w:rsidP="00D80A40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</w:rPr>
            </w:pPr>
            <w:r w:rsidRPr="00B61288">
              <w:rPr>
                <w:rFonts w:ascii="TH SarabunPSK" w:hAnsi="TH SarabunPSK" w:cs="TH SarabunPSK"/>
                <w:spacing w:val="-8"/>
                <w:sz w:val="28"/>
              </w:rPr>
              <w:t>To adjust and improve the study materials and class activities</w:t>
            </w:r>
          </w:p>
        </w:tc>
        <w:tc>
          <w:tcPr>
            <w:tcW w:w="3081" w:type="dxa"/>
            <w:shd w:val="clear" w:color="auto" w:fill="auto"/>
          </w:tcPr>
          <w:p w:rsidR="00E35DE1" w:rsidRPr="00B61288" w:rsidRDefault="002042C4" w:rsidP="00183AA8">
            <w:pPr>
              <w:spacing w:after="0" w:line="240" w:lineRule="auto"/>
              <w:jc w:val="center"/>
              <w:rPr>
                <w:rFonts w:ascii="TH SarabunPSK" w:hAnsi="TH SarabunPSK" w:cs="TH SarabunPSK"/>
                <w:spacing w:val="-8"/>
                <w:sz w:val="28"/>
              </w:rPr>
            </w:pPr>
            <w:r>
              <w:rPr>
                <w:rFonts w:ascii="TH SarabunPSK" w:hAnsi="TH SarabunPSK" w:cs="TH SarabunPSK"/>
                <w:spacing w:val="-8"/>
                <w:sz w:val="28"/>
              </w:rPr>
              <w:t>Semester 1, 2025</w:t>
            </w:r>
          </w:p>
        </w:tc>
        <w:tc>
          <w:tcPr>
            <w:tcW w:w="3081" w:type="dxa"/>
            <w:shd w:val="clear" w:color="auto" w:fill="auto"/>
          </w:tcPr>
          <w:p w:rsidR="00E35DE1" w:rsidRPr="00B61288" w:rsidRDefault="00D80A40" w:rsidP="00D80A4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1288">
              <w:rPr>
                <w:rFonts w:ascii="TH SarabunPSK" w:hAnsi="TH SarabunPSK" w:cs="TH SarabunPSK"/>
                <w:sz w:val="28"/>
              </w:rPr>
              <w:t xml:space="preserve">Dr. </w:t>
            </w:r>
            <w:proofErr w:type="spellStart"/>
            <w:r w:rsidRPr="00B61288">
              <w:rPr>
                <w:rFonts w:ascii="TH SarabunPSK" w:hAnsi="TH SarabunPSK" w:cs="TH SarabunPSK"/>
                <w:sz w:val="28"/>
              </w:rPr>
              <w:t>Suddhiborn</w:t>
            </w:r>
            <w:proofErr w:type="spellEnd"/>
            <w:r w:rsidRPr="00B61288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B61288">
              <w:rPr>
                <w:rFonts w:ascii="TH SarabunPSK" w:hAnsi="TH SarabunPSK" w:cs="TH SarabunPSK"/>
                <w:sz w:val="28"/>
              </w:rPr>
              <w:t>Setthitanand</w:t>
            </w:r>
            <w:proofErr w:type="spellEnd"/>
          </w:p>
        </w:tc>
      </w:tr>
    </w:tbl>
    <w:p w:rsidR="004653FB" w:rsidRPr="00B61288" w:rsidRDefault="004653FB" w:rsidP="00660020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</w:p>
    <w:p w:rsidR="00E35DE1" w:rsidRPr="00B61288" w:rsidRDefault="00E35DE1" w:rsidP="00660020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B61288">
        <w:rPr>
          <w:rFonts w:ascii="TH SarabunPSK" w:hAnsi="TH SarabunPSK" w:cs="TH SarabunPSK"/>
          <w:b/>
          <w:bCs/>
          <w:spacing w:val="-8"/>
          <w:sz w:val="28"/>
        </w:rPr>
        <w:lastRenderedPageBreak/>
        <w:t>4. Suggestions for the Program Committee</w:t>
      </w:r>
    </w:p>
    <w:p w:rsidR="00560A48" w:rsidRPr="00B61288" w:rsidRDefault="00E35DE1" w:rsidP="00660020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B61288">
        <w:rPr>
          <w:rFonts w:ascii="TH SarabunPSK" w:hAnsi="TH SarabunPSK" w:cs="TH SarabunPSK"/>
          <w:spacing w:val="-8"/>
          <w:sz w:val="28"/>
        </w:rPr>
        <w:tab/>
        <w:t>None</w:t>
      </w:r>
    </w:p>
    <w:p w:rsidR="002042C4" w:rsidRDefault="002042C4" w:rsidP="00660020">
      <w:pPr>
        <w:spacing w:after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</w:p>
    <w:p w:rsidR="00F847F6" w:rsidRPr="00B61288" w:rsidRDefault="008741A3" w:rsidP="00660020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B61288">
        <w:rPr>
          <w:rFonts w:ascii="TH SarabunPSK" w:hAnsi="TH SarabunPSK" w:cs="TH SarabunPSK"/>
          <w:spacing w:val="-8"/>
          <w:sz w:val="28"/>
        </w:rPr>
        <w:t>Name of Lecturer</w:t>
      </w:r>
      <w:r w:rsidR="00F847F6" w:rsidRPr="00B61288">
        <w:rPr>
          <w:rFonts w:ascii="TH SarabunPSK" w:hAnsi="TH SarabunPSK" w:cs="TH SarabunPSK"/>
          <w:spacing w:val="-8"/>
          <w:sz w:val="28"/>
        </w:rPr>
        <w:t xml:space="preserve">: </w:t>
      </w:r>
      <w:r w:rsidR="00391376" w:rsidRPr="00B61288">
        <w:rPr>
          <w:rFonts w:ascii="TH SarabunPSK" w:hAnsi="TH SarabunPSK" w:cs="TH SarabunPSK"/>
          <w:spacing w:val="-8"/>
          <w:sz w:val="28"/>
        </w:rPr>
        <w:t xml:space="preserve"> </w:t>
      </w:r>
      <w:r w:rsidR="00D80A40" w:rsidRPr="00B61288">
        <w:rPr>
          <w:rFonts w:ascii="TH SarabunPSK" w:hAnsi="TH SarabunPSK" w:cs="TH SarabunPSK"/>
          <w:spacing w:val="-8"/>
          <w:sz w:val="28"/>
        </w:rPr>
        <w:t xml:space="preserve">Dr. </w:t>
      </w:r>
      <w:proofErr w:type="spellStart"/>
      <w:r w:rsidR="00D80A40" w:rsidRPr="00B61288">
        <w:rPr>
          <w:rFonts w:ascii="TH SarabunPSK" w:hAnsi="TH SarabunPSK" w:cs="TH SarabunPSK"/>
          <w:spacing w:val="-8"/>
          <w:sz w:val="28"/>
        </w:rPr>
        <w:t>Suddhiborn</w:t>
      </w:r>
      <w:proofErr w:type="spellEnd"/>
      <w:r w:rsidR="00D80A40" w:rsidRPr="00B61288">
        <w:rPr>
          <w:rFonts w:ascii="TH SarabunPSK" w:hAnsi="TH SarabunPSK" w:cs="TH SarabunPSK"/>
          <w:spacing w:val="-8"/>
          <w:sz w:val="28"/>
        </w:rPr>
        <w:t xml:space="preserve"> </w:t>
      </w:r>
      <w:proofErr w:type="spellStart"/>
      <w:r w:rsidR="00D80A40" w:rsidRPr="00B61288">
        <w:rPr>
          <w:rFonts w:ascii="TH SarabunPSK" w:hAnsi="TH SarabunPSK" w:cs="TH SarabunPSK"/>
          <w:spacing w:val="-8"/>
          <w:sz w:val="28"/>
        </w:rPr>
        <w:t>Setthitanand</w:t>
      </w:r>
      <w:proofErr w:type="spellEnd"/>
    </w:p>
    <w:p w:rsidR="00F847F6" w:rsidRPr="00B61288" w:rsidRDefault="00F847F6" w:rsidP="00660020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B61288">
        <w:rPr>
          <w:rFonts w:ascii="TH SarabunPSK" w:hAnsi="TH SarabunPSK" w:cs="TH SarabunPSK"/>
          <w:spacing w:val="-8"/>
          <w:sz w:val="28"/>
        </w:rPr>
        <w:t>Signature:</w:t>
      </w:r>
      <w:r w:rsidR="00330AA4" w:rsidRPr="00B61288">
        <w:rPr>
          <w:rFonts w:ascii="TH SarabunPSK" w:hAnsi="TH SarabunPSK" w:cs="TH SarabunPSK"/>
          <w:spacing w:val="-8"/>
          <w:sz w:val="28"/>
        </w:rPr>
        <w:tab/>
      </w:r>
      <w:r w:rsidR="00330AA4" w:rsidRPr="00B61288">
        <w:rPr>
          <w:rFonts w:ascii="TH SarabunPSK" w:hAnsi="TH SarabunPSK" w:cs="TH SarabunPSK"/>
          <w:spacing w:val="-8"/>
          <w:sz w:val="28"/>
        </w:rPr>
        <w:tab/>
      </w:r>
      <w:r w:rsidR="00330AA4" w:rsidRPr="00B61288">
        <w:rPr>
          <w:rFonts w:ascii="TH SarabunPSK" w:hAnsi="TH SarabunPSK" w:cs="TH SarabunPSK"/>
          <w:spacing w:val="-8"/>
          <w:sz w:val="28"/>
        </w:rPr>
        <w:tab/>
      </w:r>
      <w:r w:rsidR="00330AA4" w:rsidRPr="00B61288">
        <w:rPr>
          <w:rFonts w:ascii="TH SarabunPSK" w:hAnsi="TH SarabunPSK" w:cs="TH SarabunPSK"/>
          <w:spacing w:val="-8"/>
          <w:sz w:val="28"/>
        </w:rPr>
        <w:tab/>
      </w:r>
      <w:r w:rsidR="00F70B95" w:rsidRPr="00B61288">
        <w:rPr>
          <w:rFonts w:ascii="TH SarabunPSK" w:hAnsi="TH SarabunPSK" w:cs="TH SarabunPSK"/>
          <w:spacing w:val="-8"/>
          <w:sz w:val="28"/>
        </w:rPr>
        <w:tab/>
      </w:r>
      <w:r w:rsidR="00330AA4" w:rsidRPr="00B61288">
        <w:rPr>
          <w:rFonts w:ascii="TH SarabunPSK" w:hAnsi="TH SarabunPSK" w:cs="TH SarabunPSK"/>
          <w:spacing w:val="-8"/>
          <w:sz w:val="28"/>
        </w:rPr>
        <w:tab/>
      </w:r>
      <w:r w:rsidR="00B61288" w:rsidRPr="00B61288">
        <w:rPr>
          <w:rFonts w:ascii="TH SarabunPSK" w:hAnsi="TH SarabunPSK" w:cs="TH SarabunPSK"/>
          <w:spacing w:val="-8"/>
          <w:sz w:val="28"/>
        </w:rPr>
        <w:tab/>
      </w:r>
      <w:r w:rsidRPr="00B61288">
        <w:rPr>
          <w:rFonts w:ascii="TH SarabunPSK" w:hAnsi="TH SarabunPSK" w:cs="TH SarabunPSK"/>
          <w:spacing w:val="-8"/>
          <w:sz w:val="28"/>
        </w:rPr>
        <w:t xml:space="preserve">Date: </w:t>
      </w:r>
    </w:p>
    <w:p w:rsidR="00B61288" w:rsidRPr="00B61288" w:rsidRDefault="00B61288" w:rsidP="00660020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B61288">
        <w:rPr>
          <w:rFonts w:ascii="TH SarabunPSK" w:hAnsi="TH SarabunPSK" w:cs="TH SarabunPSK"/>
          <w:spacing w:val="-8"/>
          <w:sz w:val="28"/>
        </w:rPr>
        <w:t>Name of Program Coordinator:</w:t>
      </w:r>
    </w:p>
    <w:p w:rsidR="00B61288" w:rsidRPr="00B61288" w:rsidRDefault="00B61288" w:rsidP="00660020">
      <w:pPr>
        <w:spacing w:after="0"/>
        <w:jc w:val="thaiDistribute"/>
        <w:rPr>
          <w:rFonts w:ascii="TH SarabunPSK" w:hAnsi="TH SarabunPSK" w:cs="TH SarabunPSK"/>
          <w:spacing w:val="-8"/>
          <w:sz w:val="28"/>
        </w:rPr>
      </w:pPr>
      <w:r w:rsidRPr="00B61288">
        <w:rPr>
          <w:rFonts w:ascii="TH SarabunPSK" w:hAnsi="TH SarabunPSK" w:cs="TH SarabunPSK"/>
          <w:spacing w:val="-8"/>
          <w:sz w:val="28"/>
        </w:rPr>
        <w:t>Signature</w:t>
      </w:r>
      <w:proofErr w:type="gramStart"/>
      <w:r w:rsidRPr="00B61288">
        <w:rPr>
          <w:rFonts w:ascii="TH SarabunPSK" w:hAnsi="TH SarabunPSK" w:cs="TH SarabunPSK"/>
          <w:spacing w:val="-8"/>
          <w:sz w:val="28"/>
        </w:rPr>
        <w:t>:</w:t>
      </w:r>
      <w:r w:rsidRPr="00B61288">
        <w:rPr>
          <w:rFonts w:ascii="TH SarabunPSK" w:hAnsi="TH SarabunPSK" w:cs="TH SarabunPSK"/>
          <w:spacing w:val="-8"/>
          <w:sz w:val="28"/>
        </w:rPr>
        <w:tab/>
        <w:t>……………………………</w:t>
      </w:r>
      <w:proofErr w:type="gramEnd"/>
      <w:r w:rsidRPr="00B61288">
        <w:rPr>
          <w:rFonts w:ascii="TH SarabunPSK" w:hAnsi="TH SarabunPSK" w:cs="TH SarabunPSK"/>
          <w:spacing w:val="-8"/>
          <w:sz w:val="28"/>
        </w:rPr>
        <w:tab/>
      </w:r>
      <w:r w:rsidRPr="00B61288">
        <w:rPr>
          <w:rFonts w:ascii="TH SarabunPSK" w:hAnsi="TH SarabunPSK" w:cs="TH SarabunPSK"/>
          <w:spacing w:val="-8"/>
          <w:sz w:val="28"/>
        </w:rPr>
        <w:tab/>
        <w:t>Date: …………………...</w:t>
      </w:r>
    </w:p>
    <w:p w:rsidR="00F847F6" w:rsidRPr="0014113D" w:rsidRDefault="00F847F6" w:rsidP="00F847F6">
      <w:pPr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sectPr w:rsidR="00F847F6" w:rsidRPr="0014113D" w:rsidSect="00D03C0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830" w:rsidRDefault="00D34830" w:rsidP="00E35DE1">
      <w:pPr>
        <w:spacing w:after="0" w:line="240" w:lineRule="auto"/>
      </w:pPr>
      <w:r>
        <w:separator/>
      </w:r>
    </w:p>
  </w:endnote>
  <w:endnote w:type="continuationSeparator" w:id="0">
    <w:p w:rsidR="00D34830" w:rsidRDefault="00D34830" w:rsidP="00E3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48" w:rsidRPr="00F847F6" w:rsidRDefault="00560A48">
    <w:pPr>
      <w:pStyle w:val="Footer"/>
      <w:jc w:val="center"/>
      <w:rPr>
        <w:rFonts w:ascii="TH SarabunPSK" w:hAnsi="TH SarabunPSK" w:cs="TH SarabunPSK"/>
        <w:sz w:val="28"/>
      </w:rPr>
    </w:pPr>
    <w:r w:rsidRPr="00F847F6">
      <w:rPr>
        <w:rFonts w:ascii="TH SarabunPSK" w:hAnsi="TH SarabunPSK" w:cs="TH SarabunPSK"/>
        <w:sz w:val="28"/>
      </w:rPr>
      <w:fldChar w:fldCharType="begin"/>
    </w:r>
    <w:r w:rsidRPr="00F847F6">
      <w:rPr>
        <w:rFonts w:ascii="TH SarabunPSK" w:hAnsi="TH SarabunPSK" w:cs="TH SarabunPSK"/>
        <w:sz w:val="28"/>
      </w:rPr>
      <w:instrText>PAGE   \* MERGEFORMAT</w:instrText>
    </w:r>
    <w:r w:rsidRPr="00F847F6">
      <w:rPr>
        <w:rFonts w:ascii="TH SarabunPSK" w:hAnsi="TH SarabunPSK" w:cs="TH SarabunPSK"/>
        <w:sz w:val="28"/>
      </w:rPr>
      <w:fldChar w:fldCharType="separate"/>
    </w:r>
    <w:r w:rsidR="00E60F7F" w:rsidRPr="00E60F7F">
      <w:rPr>
        <w:rFonts w:ascii="TH SarabunPSK" w:hAnsi="TH SarabunPSK" w:cs="TH SarabunPSK"/>
        <w:noProof/>
        <w:sz w:val="28"/>
        <w:lang w:val="th-TH"/>
      </w:rPr>
      <w:t>1</w:t>
    </w:r>
    <w:r w:rsidRPr="00F847F6">
      <w:rPr>
        <w:rFonts w:ascii="TH SarabunPSK" w:hAnsi="TH SarabunPSK" w:cs="TH SarabunPSK"/>
        <w:sz w:val="28"/>
      </w:rPr>
      <w:fldChar w:fldCharType="end"/>
    </w:r>
  </w:p>
  <w:p w:rsidR="00560A48" w:rsidRDefault="00560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830" w:rsidRDefault="00D34830" w:rsidP="00E35DE1">
      <w:pPr>
        <w:spacing w:after="0" w:line="240" w:lineRule="auto"/>
      </w:pPr>
      <w:r>
        <w:separator/>
      </w:r>
    </w:p>
  </w:footnote>
  <w:footnote w:type="continuationSeparator" w:id="0">
    <w:p w:rsidR="00D34830" w:rsidRDefault="00D34830" w:rsidP="00E3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48" w:rsidRPr="00E35DE1" w:rsidRDefault="00560A48" w:rsidP="00E35DE1">
    <w:pPr>
      <w:pStyle w:val="Header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/>
      </w:rPr>
      <w:t>TQF.5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6EB"/>
    <w:multiLevelType w:val="hybridMultilevel"/>
    <w:tmpl w:val="E9DAEE6C"/>
    <w:lvl w:ilvl="0" w:tplc="419086A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E7"/>
    <w:rsid w:val="00013F68"/>
    <w:rsid w:val="00017472"/>
    <w:rsid w:val="000B6B93"/>
    <w:rsid w:val="000B6C53"/>
    <w:rsid w:val="000C697B"/>
    <w:rsid w:val="000F421B"/>
    <w:rsid w:val="00100DAF"/>
    <w:rsid w:val="0014113D"/>
    <w:rsid w:val="001568D1"/>
    <w:rsid w:val="00164AB1"/>
    <w:rsid w:val="00183AA8"/>
    <w:rsid w:val="001A42F2"/>
    <w:rsid w:val="001B5B0C"/>
    <w:rsid w:val="001D66CA"/>
    <w:rsid w:val="001E1926"/>
    <w:rsid w:val="0020037E"/>
    <w:rsid w:val="002042C4"/>
    <w:rsid w:val="00236A9F"/>
    <w:rsid w:val="00263F1A"/>
    <w:rsid w:val="002741A9"/>
    <w:rsid w:val="00274B4D"/>
    <w:rsid w:val="00280DBF"/>
    <w:rsid w:val="00287183"/>
    <w:rsid w:val="002964A3"/>
    <w:rsid w:val="002A232D"/>
    <w:rsid w:val="002C37AB"/>
    <w:rsid w:val="00305B50"/>
    <w:rsid w:val="00330AA4"/>
    <w:rsid w:val="00340CAF"/>
    <w:rsid w:val="00391376"/>
    <w:rsid w:val="00403285"/>
    <w:rsid w:val="00414D37"/>
    <w:rsid w:val="004272AD"/>
    <w:rsid w:val="004467C2"/>
    <w:rsid w:val="00447540"/>
    <w:rsid w:val="00460F67"/>
    <w:rsid w:val="004653FB"/>
    <w:rsid w:val="00471E33"/>
    <w:rsid w:val="0047473E"/>
    <w:rsid w:val="0048233A"/>
    <w:rsid w:val="00493351"/>
    <w:rsid w:val="004A6B0F"/>
    <w:rsid w:val="004B33CA"/>
    <w:rsid w:val="004E5735"/>
    <w:rsid w:val="004E5D5F"/>
    <w:rsid w:val="004E7189"/>
    <w:rsid w:val="005077A9"/>
    <w:rsid w:val="005231F0"/>
    <w:rsid w:val="00532565"/>
    <w:rsid w:val="00560A48"/>
    <w:rsid w:val="00592ACF"/>
    <w:rsid w:val="00596676"/>
    <w:rsid w:val="005971A6"/>
    <w:rsid w:val="005C37C9"/>
    <w:rsid w:val="005D51A5"/>
    <w:rsid w:val="00616343"/>
    <w:rsid w:val="006507B9"/>
    <w:rsid w:val="00660020"/>
    <w:rsid w:val="00671BAE"/>
    <w:rsid w:val="00685906"/>
    <w:rsid w:val="006A1E08"/>
    <w:rsid w:val="006A6B9C"/>
    <w:rsid w:val="006A7B2A"/>
    <w:rsid w:val="00702F6E"/>
    <w:rsid w:val="007153C9"/>
    <w:rsid w:val="00750459"/>
    <w:rsid w:val="007A2D32"/>
    <w:rsid w:val="007D7A86"/>
    <w:rsid w:val="007E5E53"/>
    <w:rsid w:val="00840619"/>
    <w:rsid w:val="00842F05"/>
    <w:rsid w:val="00854004"/>
    <w:rsid w:val="00872019"/>
    <w:rsid w:val="008741A3"/>
    <w:rsid w:val="0089096B"/>
    <w:rsid w:val="008A6927"/>
    <w:rsid w:val="008E2806"/>
    <w:rsid w:val="008E59CD"/>
    <w:rsid w:val="009467E9"/>
    <w:rsid w:val="00952D54"/>
    <w:rsid w:val="00971FAB"/>
    <w:rsid w:val="009B7AA0"/>
    <w:rsid w:val="00A40DA2"/>
    <w:rsid w:val="00A711E7"/>
    <w:rsid w:val="00A7448A"/>
    <w:rsid w:val="00A82223"/>
    <w:rsid w:val="00A90A82"/>
    <w:rsid w:val="00AA466A"/>
    <w:rsid w:val="00AC2A2B"/>
    <w:rsid w:val="00AE1937"/>
    <w:rsid w:val="00AE7277"/>
    <w:rsid w:val="00AF2973"/>
    <w:rsid w:val="00B36A54"/>
    <w:rsid w:val="00B4710A"/>
    <w:rsid w:val="00B61288"/>
    <w:rsid w:val="00B82AFF"/>
    <w:rsid w:val="00C4624A"/>
    <w:rsid w:val="00CB39B4"/>
    <w:rsid w:val="00D03C0C"/>
    <w:rsid w:val="00D14AC5"/>
    <w:rsid w:val="00D30A97"/>
    <w:rsid w:val="00D34830"/>
    <w:rsid w:val="00D61FEE"/>
    <w:rsid w:val="00D80A40"/>
    <w:rsid w:val="00E1626F"/>
    <w:rsid w:val="00E35DE1"/>
    <w:rsid w:val="00E60F7F"/>
    <w:rsid w:val="00E91D8A"/>
    <w:rsid w:val="00E9676D"/>
    <w:rsid w:val="00ED68BC"/>
    <w:rsid w:val="00F060F9"/>
    <w:rsid w:val="00F318B6"/>
    <w:rsid w:val="00F41A9D"/>
    <w:rsid w:val="00F70B95"/>
    <w:rsid w:val="00F847F6"/>
    <w:rsid w:val="00FC7B48"/>
    <w:rsid w:val="00FD5CA6"/>
    <w:rsid w:val="00FD7A0C"/>
    <w:rsid w:val="00FE489B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0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1F0"/>
    <w:pPr>
      <w:ind w:left="720"/>
      <w:contextualSpacing/>
    </w:pPr>
  </w:style>
  <w:style w:type="table" w:styleId="TableGrid">
    <w:name w:val="Table Grid"/>
    <w:basedOn w:val="TableNormal"/>
    <w:uiPriority w:val="59"/>
    <w:rsid w:val="00A4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E1"/>
  </w:style>
  <w:style w:type="paragraph" w:styleId="Footer">
    <w:name w:val="footer"/>
    <w:basedOn w:val="Normal"/>
    <w:link w:val="Foot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E1"/>
  </w:style>
  <w:style w:type="paragraph" w:styleId="BalloonText">
    <w:name w:val="Balloon Text"/>
    <w:basedOn w:val="Normal"/>
    <w:link w:val="BalloonTextChar"/>
    <w:uiPriority w:val="99"/>
    <w:semiHidden/>
    <w:unhideWhenUsed/>
    <w:rsid w:val="00183A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83AA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0C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1F0"/>
    <w:pPr>
      <w:ind w:left="720"/>
      <w:contextualSpacing/>
    </w:pPr>
  </w:style>
  <w:style w:type="table" w:styleId="TableGrid">
    <w:name w:val="Table Grid"/>
    <w:basedOn w:val="TableNormal"/>
    <w:uiPriority w:val="59"/>
    <w:rsid w:val="00A40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DE1"/>
  </w:style>
  <w:style w:type="paragraph" w:styleId="Footer">
    <w:name w:val="footer"/>
    <w:basedOn w:val="Normal"/>
    <w:link w:val="FooterChar"/>
    <w:uiPriority w:val="99"/>
    <w:unhideWhenUsed/>
    <w:rsid w:val="00E35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DE1"/>
  </w:style>
  <w:style w:type="paragraph" w:styleId="BalloonText">
    <w:name w:val="Balloon Text"/>
    <w:basedOn w:val="Normal"/>
    <w:link w:val="BalloonTextChar"/>
    <w:uiPriority w:val="99"/>
    <w:semiHidden/>
    <w:unhideWhenUsed/>
    <w:rsid w:val="00183AA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183AA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4DB72D-E1DE-49E5-9F30-97837DE5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gf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2015-06-17T07:24:00Z</cp:lastPrinted>
  <dcterms:created xsi:type="dcterms:W3CDTF">2025-07-31T03:02:00Z</dcterms:created>
  <dcterms:modified xsi:type="dcterms:W3CDTF">2025-07-31T03:02:00Z</dcterms:modified>
</cp:coreProperties>
</file>