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2348230</wp:posOffset>
            </wp:positionH>
            <wp:positionV relativeFrom="paragraph">
              <wp:posOffset>-182879</wp:posOffset>
            </wp:positionV>
            <wp:extent cx="1094105" cy="1076325"/>
            <wp:effectExtent b="0" l="0" r="0" t="0"/>
            <wp:wrapNone/>
            <wp:docPr id="5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รายละเอียดของรายวิชา</w:t>
      </w:r>
    </w:p>
    <w:p w:rsidR="00000000" w:rsidDel="00000000" w:rsidP="00000000" w:rsidRDefault="00000000" w:rsidRPr="00000000" w14:paraId="00000005">
      <w:pPr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วิทยาลัย/คณะ</w:t>
      </w: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ดิจิทัลอาร์ต</w:t>
      </w: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ab/>
        <w:t xml:space="preserve">ภาควิชา</w:t>
      </w: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คอมพิวเตอร์อาร์ต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หลักสูตร </w:t>
      </w: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หลักสูตรศิลปบัณฑิต  สาขาวิชาคอมพิวเตอร์อาร์ต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หมวดที่ 1 ข้อมูลทั่วไป</w:t>
      </w:r>
    </w:p>
    <w:p w:rsidR="00000000" w:rsidDel="00000000" w:rsidP="00000000" w:rsidRDefault="00000000" w:rsidRPr="00000000" w14:paraId="0000000A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15.0" w:type="dxa"/>
        <w:tblLayout w:type="fixed"/>
        <w:tblLook w:val="0400"/>
      </w:tblPr>
      <w:tblGrid>
        <w:gridCol w:w="1668"/>
        <w:gridCol w:w="425"/>
        <w:gridCol w:w="3260"/>
        <w:gridCol w:w="425"/>
        <w:gridCol w:w="1560"/>
        <w:gridCol w:w="425"/>
        <w:gridCol w:w="1417"/>
        <w:tblGridChange w:id="0">
          <w:tblGrid>
            <w:gridCol w:w="1668"/>
            <w:gridCol w:w="425"/>
            <w:gridCol w:w="3260"/>
            <w:gridCol w:w="425"/>
            <w:gridCol w:w="1560"/>
            <w:gridCol w:w="425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ANV383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เทคนิคพิเศษสำหรับงานโฆษณา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both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(2-2-5)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(CGI for Commercial Production)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วิชาบังคับร่วม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วิชาบังคับก่อน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ภาคการศึกษา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2/2567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กลุ่ม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01,02,03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ประเภทของวิชา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4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วิชาปรับพื้นฐาน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b="0" l="0" r="0" t="0"/>
                      <wp:wrapNone/>
                      <wp:docPr id="5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วิชาศึกษาทั่วไป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b="0" l="0" r="0" t="0"/>
                      <wp:wrapNone/>
                      <wp:docPr id="4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วิชาเลือก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3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วิชาเลือกเสรี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อาจารย์ผู้รับผิดชอบ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อาจารย์ดรุณี พึ่งวงษ์ญาติ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อาจารย์ประจำ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อาจารย์ดรุณี พึ่งวงษ์ญาติ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อาจารย์พจนีย์  กาแก้ว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อาจารย์ประจำ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b="0" l="0" r="0" t="0"/>
                      <wp:wrapNone/>
                      <wp:docPr id="5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สถานที่สอน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b="0" l="0" r="0" t="0"/>
                      <wp:wrapNone/>
                      <wp:docPr id="5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ในที่ตั้ง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342900</wp:posOffset>
                      </wp:positionV>
                      <wp:extent cx="139700" cy="147955"/>
                      <wp:effectExtent b="0" l="0" r="0" t="0"/>
                      <wp:wrapNone/>
                      <wp:docPr id="4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นอกที่ตั้ง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วันที่จัดทำ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22 ธันวาคม 2567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หมวดที่ 2วัตถุประสงค์ของรายวิชาและส่วนประกอบของรายวิชา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1.</w:t>
        <w:tab/>
        <w:t xml:space="preserve">วัตถุประสงค์ของรายวิชา</w:t>
      </w:r>
    </w:p>
    <w:p w:rsidR="00000000" w:rsidDel="00000000" w:rsidP="00000000" w:rsidRDefault="00000000" w:rsidRPr="00000000" w14:paraId="0000007B">
      <w:pPr>
        <w:ind w:firstLine="426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เพื่อเรียนรู้กระบวนการและเทคนิคการผลิตงาน 3 มิติสำหรับงานโฆษณาและงานออกแบบ อย่างเป็นระบบ สามารถวางแผนการทำงานและผลิตงานได้อย่างมีประสิทธิภาพ โดยใช้โจทย์จากงานจริง</w:t>
      </w:r>
    </w:p>
    <w:p w:rsidR="00000000" w:rsidDel="00000000" w:rsidP="00000000" w:rsidRDefault="00000000" w:rsidRPr="00000000" w14:paraId="0000007C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2.</w:t>
        <w:tab/>
        <w:t xml:space="preserve">คำอธิบายรายวิชา </w:t>
      </w:r>
    </w:p>
    <w:p w:rsidR="00000000" w:rsidDel="00000000" w:rsidP="00000000" w:rsidRDefault="00000000" w:rsidRPr="00000000" w14:paraId="0000007E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การผลิตงาน 3 มิติสำหรับงานโฆษณา การออกแบบ Pack Shot การคิดงานโฆษณา การนำเสนองาน</w:t>
      </w:r>
    </w:p>
    <w:p w:rsidR="00000000" w:rsidDel="00000000" w:rsidP="00000000" w:rsidRDefault="00000000" w:rsidRPr="00000000" w14:paraId="0000007F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การเตรียมการถ่ายทำ</w:t>
      </w:r>
    </w:p>
    <w:p w:rsidR="00000000" w:rsidDel="00000000" w:rsidP="00000000" w:rsidRDefault="00000000" w:rsidRPr="00000000" w14:paraId="00000080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3.</w:t>
        <w:tab/>
        <w:t xml:space="preserve">จำนวนชั่วโมงต่อสัปดาห์ที่อาจารย์ให้คำปรึกษาและแนะนำทางวิชาการแก่นักศึกษา</w:t>
      </w:r>
    </w:p>
    <w:p w:rsidR="00000000" w:rsidDel="00000000" w:rsidP="00000000" w:rsidRDefault="00000000" w:rsidRPr="00000000" w14:paraId="00000082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มี .......</w:t>
      </w: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3........ชั่วโมง/สัปดาห์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ab/>
        <w:tab/>
        <w:tab/>
        <w:tab/>
        <w:tab/>
        <w:t xml:space="preserve">Facebook: กลุ่มวิชา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ab/>
        <w:tab/>
        <w:tab/>
        <w:tab/>
        <w:tab/>
        <w:t xml:space="preserve">Line: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149860" cy="165100"/>
                <wp:effectExtent b="0" l="0" r="0" t="0"/>
                <wp:wrapNone/>
                <wp:docPr id="5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ab/>
        <w:tab/>
        <w:tab/>
        <w:tab/>
        <w:tab/>
        <w:t xml:space="preserve">นักศึกษาสามารถเข้าพบ อ.ผู้สอน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38100</wp:posOffset>
                </wp:positionV>
                <wp:extent cx="149860" cy="1651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38100</wp:posOffset>
                </wp:positionV>
                <wp:extent cx="149860" cy="165100"/>
                <wp:effectExtent b="0" l="0" r="0" t="0"/>
                <wp:wrapNone/>
                <wp:docPr id="4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87">
      <w:pPr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4. ผลลัพธ์การเรียนรู้ของรายวิชา (Course Learning Outcomes: CLOs)  :  </w:t>
      </w:r>
    </w:p>
    <w:p w:rsidR="00000000" w:rsidDel="00000000" w:rsidP="00000000" w:rsidRDefault="00000000" w:rsidRPr="00000000" w14:paraId="00000088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1) นักศึกษาเข้าใจกระบวนผลิตงาน 3 มิติสำหรับงานโฆษณาและงานออกแบบ อย่างเป็นระบบและมีประสิทธิภาพ</w:t>
      </w:r>
    </w:p>
    <w:p w:rsidR="00000000" w:rsidDel="00000000" w:rsidP="00000000" w:rsidRDefault="00000000" w:rsidRPr="00000000" w14:paraId="00000089">
      <w:pPr>
        <w:ind w:firstLine="72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2) นักศึกษาสามารถวางแผนการทำงานและแก้ไขปัญหาที่เกิดขึ้นในกระบวนการผลิตงานอย่างเป็นระบบและมีประสิทธิภาพ</w:t>
      </w:r>
    </w:p>
    <w:p w:rsidR="00000000" w:rsidDel="00000000" w:rsidP="00000000" w:rsidRDefault="00000000" w:rsidRPr="00000000" w14:paraId="0000008A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8B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หมวดที่3การพัฒนาผลการเรียนรู้ของนักศึกษา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20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การพัฒนาผลการเรียนรู้ในมาตรฐานผลการเรียนรู้แต่ละด้านที่มุ่งหวังมีดังต่อไปนี้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1.</w:t>
        <w:tab/>
        <w:t xml:space="preserve">คุณธรรม  จริยธรรม</w:t>
      </w:r>
      <w:r w:rsidDel="00000000" w:rsidR="00000000" w:rsidRPr="00000000">
        <w:rPr>
          <w:rtl w:val="0"/>
        </w:rPr>
      </w:r>
    </w:p>
    <w:tbl>
      <w:tblPr>
        <w:tblStyle w:val="Table2"/>
        <w:tblW w:w="92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576"/>
        <w:gridCol w:w="3674"/>
        <w:gridCol w:w="2364"/>
        <w:tblGridChange w:id="0">
          <w:tblGrid>
            <w:gridCol w:w="675"/>
            <w:gridCol w:w="2576"/>
            <w:gridCol w:w="3674"/>
            <w:gridCol w:w="23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7581" y="3719040"/>
                                <a:ext cx="116839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4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39" cy="134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มีจิต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อาสา จิตสํานึกสาธารณะ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8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สอดแทรกเนื้อหาด้านจิตสำนึกสาธารณะและเน้นความรับผิดชอบต่องานในกลุ่ม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420" w:hanging="360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สังเกตพฤติกรรม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ind w:left="420" w:hanging="360"/>
              <w:rPr>
                <w:rFonts w:ascii="Angsana New" w:cs="Angsana New" w:eastAsia="Angsana New" w:hAnsi="Angsana New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ประเมินและให้คะแนน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2.</w:t>
        <w:tab/>
        <w:t xml:space="preserve">ความรู้</w:t>
      </w:r>
      <w:r w:rsidDel="00000000" w:rsidR="00000000" w:rsidRPr="00000000">
        <w:rPr>
          <w:rtl w:val="0"/>
        </w:rPr>
      </w:r>
    </w:p>
    <w:tbl>
      <w:tblPr>
        <w:tblStyle w:val="Table3"/>
        <w:tblW w:w="92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557"/>
        <w:gridCol w:w="3677"/>
        <w:gridCol w:w="2380"/>
        <w:tblGridChange w:id="0">
          <w:tblGrid>
            <w:gridCol w:w="675"/>
            <w:gridCol w:w="2557"/>
            <w:gridCol w:w="3677"/>
            <w:gridCol w:w="2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7581" y="3719040"/>
                                <a:ext cx="116839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4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39" cy="134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34" w:right="-103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มีความ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รู้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ใน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ทาง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ศิลปะ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สัมพันธ์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กับ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บริบท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ทาง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สังคม ภูมิปัญญา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และ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วัฒนธรรม 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318"/>
                <w:tab w:val="left" w:leader="none" w:pos="720"/>
                <w:tab w:val="left" w:leader="none" w:pos="938"/>
              </w:tabs>
              <w:ind w:left="34" w:firstLine="0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ทางเทคโนโลยี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ind w:left="312" w:hanging="284"/>
              <w:rPr>
                <w:rFonts w:ascii="Angsana New" w:cs="Angsana New" w:eastAsia="Angsana New" w:hAnsi="Angsana New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ศึกษา ค้นคว้า ข้อมูลในการสร้างสรรค์ผลงาน  มีการสืบค้นแนวทางและเทคนิคใหม่ๆ มาแลกเปลี่ยนในชั้นเรียนและนำเสนอผลงานในชั้นเรียน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ประเมินจากหัวข้อที่นำมาเสนอนั้นสามารถนำไปเป็นแนวทางในการพัฒนาผลงานหรือไม่</w:t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3.</w:t>
        <w:tab/>
        <w:t xml:space="preserve">ทักษะทางปัญญา</w:t>
      </w:r>
      <w:r w:rsidDel="00000000" w:rsidR="00000000" w:rsidRPr="00000000">
        <w:rPr>
          <w:rtl w:val="0"/>
        </w:rPr>
      </w:r>
    </w:p>
    <w:tbl>
      <w:tblPr>
        <w:tblStyle w:val="Table4"/>
        <w:tblW w:w="92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567"/>
        <w:gridCol w:w="3636"/>
        <w:gridCol w:w="2411"/>
        <w:tblGridChange w:id="0">
          <w:tblGrid>
            <w:gridCol w:w="675"/>
            <w:gridCol w:w="2567"/>
            <w:gridCol w:w="3636"/>
            <w:gridCol w:w="24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7581" y="3719040"/>
                                <a:ext cx="116839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4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39" cy="134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34" w:right="-196" w:hanging="6.000000000000001"/>
              <w:jc w:val="both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ความ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คิด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สร้างสรรค์ และ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ปฏิภาณไหวพริบใน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การ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สร้าง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ผล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สอนแบบบรรยายและถามตอบมอบหมายงานที่ส่งเสริมการคิดอย่างสร้างสรรค์และเป็นระบบ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ประเมินและให้คะแนน จากงานที่มอบหมาย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ab/>
        <w:t xml:space="preserve">ทักษะความสัมพันธ์ระหว่างบุคคลและความรับผิดชอบ</w:t>
      </w:r>
      <w:r w:rsidDel="00000000" w:rsidR="00000000" w:rsidRPr="00000000">
        <w:rPr>
          <w:rtl w:val="0"/>
        </w:rPr>
      </w:r>
    </w:p>
    <w:tbl>
      <w:tblPr>
        <w:tblStyle w:val="Table5"/>
        <w:tblW w:w="92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616"/>
        <w:gridCol w:w="3621"/>
        <w:gridCol w:w="2377"/>
        <w:tblGridChange w:id="0">
          <w:tblGrid>
            <w:gridCol w:w="675"/>
            <w:gridCol w:w="2616"/>
            <w:gridCol w:w="3621"/>
            <w:gridCol w:w="23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7581" y="3719040"/>
                                <a:ext cx="116839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63500</wp:posOffset>
                      </wp:positionV>
                      <wp:extent cx="129539" cy="134620"/>
                      <wp:effectExtent b="0" l="0" r="0" t="0"/>
                      <wp:wrapNone/>
                      <wp:docPr id="3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39" cy="134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leader="none" w:pos="720"/>
                <w:tab w:val="left" w:leader="none" w:pos="993"/>
                <w:tab w:val="left" w:leader="none" w:pos="1168"/>
              </w:tabs>
              <w:ind w:left="34" w:firstLine="0"/>
              <w:jc w:val="both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มี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ภาวะผู้นํา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เข้าใจ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บทบาท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หน้าที่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ของ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ตนเอง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รับฟัง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ความคิดเห็น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ของ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ผู้อื่น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และ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มนุษยสัมพันธ์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ที่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ดี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กำหนดให้มีการแสดงความคิดเห็นอย่างมีเหตุผลและเคารพความคิดเห็นที่แตกต่าง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ประเมินจากทัศนคติของนักศึกษา</w:t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5.</w:t>
        <w:tab/>
        <w:t xml:space="preserve">ทักษะการวิเคราะห์เชิงตัวเลข การสื่อสาร และการใช้เทคโนโลยีสารสนเทศ</w:t>
      </w:r>
      <w:r w:rsidDel="00000000" w:rsidR="00000000" w:rsidRPr="00000000">
        <w:rPr>
          <w:rtl w:val="0"/>
        </w:rPr>
      </w:r>
    </w:p>
    <w:tbl>
      <w:tblPr>
        <w:tblStyle w:val="Table6"/>
        <w:tblW w:w="9289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601"/>
        <w:gridCol w:w="3647"/>
        <w:gridCol w:w="2366"/>
        <w:tblGridChange w:id="0">
          <w:tblGrid>
            <w:gridCol w:w="675"/>
            <w:gridCol w:w="2601"/>
            <w:gridCol w:w="3647"/>
            <w:gridCol w:w="23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38100</wp:posOffset>
                      </wp:positionV>
                      <wp:extent cx="167640" cy="17272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68530" y="3699990"/>
                                <a:ext cx="15494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38100</wp:posOffset>
                      </wp:positionV>
                      <wp:extent cx="167640" cy="172720"/>
                      <wp:effectExtent b="0" l="0" r="0" t="0"/>
                      <wp:wrapNone/>
                      <wp:docPr id="5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5.1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before="130" w:lineRule="auto"/>
              <w:ind w:right="-147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สามารถ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สื่อสารด้วยการ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พูด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ฟัง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อ่าน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เขียน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ใน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การ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สื่อสาร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โดย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ทั่วไป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ตลอด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จน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ใช้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วิธีการสื่อสารทาง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ศิลปกรรม 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และนำเสนองาน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ได้</w:t>
            </w: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อย่างมีประสิทธิภาพ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9" w:hanging="360"/>
              <w:rPr>
                <w:rFonts w:ascii="Angsana New" w:cs="Angsana New" w:eastAsia="Angsana New" w:hAnsi="Angsana New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มอบหมายให้มีการนำเสนอผลงานของตนเองและกลุ่ม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0" w:hanging="360"/>
              <w:rPr>
                <w:rFonts w:ascii="Angsana New" w:cs="Angsana New" w:eastAsia="Angsana New" w:hAnsi="Angsana New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ประเมินและให้คะแนนจากผลงานและการนำเสนอ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ngsana New" w:cs="Angsana New" w:eastAsia="Angsana New" w:hAnsi="Angsana Ne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ngsana New" w:cs="Angsana New" w:eastAsia="Angsana New" w:hAnsi="Angsana Ne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หมวดที่ 4แผนการสอนและการประเมินผล</w:t>
      </w:r>
    </w:p>
    <w:p w:rsidR="00000000" w:rsidDel="00000000" w:rsidP="00000000" w:rsidRDefault="00000000" w:rsidRPr="00000000" w14:paraId="000000D1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1.</w:t>
        <w:tab/>
        <w:t xml:space="preserve">แผนการสอน</w:t>
      </w:r>
    </w:p>
    <w:tbl>
      <w:tblPr>
        <w:tblStyle w:val="Table7"/>
        <w:tblW w:w="92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"/>
        <w:gridCol w:w="3436"/>
        <w:gridCol w:w="2693"/>
        <w:gridCol w:w="851"/>
        <w:gridCol w:w="1526"/>
        <w:tblGridChange w:id="0">
          <w:tblGrid>
            <w:gridCol w:w="783"/>
            <w:gridCol w:w="3436"/>
            <w:gridCol w:w="2693"/>
            <w:gridCol w:w="851"/>
            <w:gridCol w:w="1526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สัปดาห์ที่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หัวข้อ/รายละเอียด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กิจกรรมการเรียนการสอน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และสื่อที่ใช้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จำนวนชั่วโมง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ผู้สอน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อธิบาย Course Syllabus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อธิบายกระบวนการผลิตงาน 3 มิติสำหรับงานโฆษณาและงานออกแบบเบื้องต้น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จำลองกระบวนการผลิตงานจริง จาก Material งานจริง (Role Play)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อธิบายบทบาทและหน้าที่ในกระบวนการผลิต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อธิบายกระบวนการคิดและหลักการในการวางแผนการทำงานโดยแบ่งเป็น 3 ขั้นตอน (Pre-Production / Production / Post-Production)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Agency vs CG Production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แบ่งกลุ่มเลือกหัวข้อแบ่งหน้าที่และบทบาท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นำเสนอ Pre-Production ครั้งที่ 1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Cost / Budget / Timeline / Team Planning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Pre-Production ครั้งที่ 1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Pre-Production ครั้งที่ 2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Animatic Storyboard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Previsualization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Pre-Production ครั้งที่ 2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Pre-Production ครั้งที่ 3 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Pre-Production ครั้งที่ 3 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Production ครั้งที่ 1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- 3D Layout Animation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- 3D Asset / 3D Product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- 3D Character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แต่ละกลุ่มนำเสนอProduction ครั้งที่ 1 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Production ครั้งที่ 2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แต่ละกลุ่มนำเสนอProduction ครั้งที่ 2 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Production ครั้งที่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แต่ละกลุ่มนำเสนอProduction ครั้งที่ 3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Production ครั้งที่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แต่ละกลุ่มนำเสนอProduction ครั้งที่ 4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Production ครั้งที่ 5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แต่ละกลุ่มนำเสนอProduction ครั้งที่ 5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Post-Production ครั้งที่ 1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Post-Production ครั้งที่ 1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Post-Production ครั้งที่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Post-Production ครั้งที่ 2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- นำเสนอ Post-Production ครั้งที่ 3</w:t>
            </w:r>
          </w:p>
          <w:p w:rsidR="00000000" w:rsidDel="00000000" w:rsidP="00000000" w:rsidRDefault="00000000" w:rsidRPr="00000000" w14:paraId="0000014A">
            <w:pPr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Post-Production ครั้งที่ 3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นำเสนอ Post-Production ครั้งที่ 4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Final Mix Audio Post Production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 Post-Production ครั้งที่ 4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line="27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- นำเสนอผลงานที่เสร็จสมบูรณ์ (Final Project)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แต่ละกลุ่มนำเสนอผลงานที่เสร็จสมบูรณ์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ตั้งคำถามและตอบคำถาม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i w:val="0"/>
                <w:smallCaps w:val="0"/>
                <w:strike w:val="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- นักศึกษาแสดงความคิดเห็น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- สื่อที่ใช้ PDF,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อ.ดรุณี พึ่งวงษ์ญาติ อ.พจนีย์  กาแก้ว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รวม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2.</w:t>
        <w:tab/>
        <w:t xml:space="preserve">แผนการประเมินผลการเรียนรู้</w:t>
      </w:r>
    </w:p>
    <w:tbl>
      <w:tblPr>
        <w:tblStyle w:val="Table8"/>
        <w:tblW w:w="882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2"/>
        <w:gridCol w:w="3418"/>
        <w:gridCol w:w="2340"/>
        <w:gridCol w:w="1620"/>
        <w:tblGridChange w:id="0">
          <w:tblGrid>
            <w:gridCol w:w="1442"/>
            <w:gridCol w:w="3418"/>
            <w:gridCol w:w="2340"/>
            <w:gridCol w:w="1620"/>
          </w:tblGrid>
        </w:tblGridChange>
      </w:tblGrid>
      <w:tr>
        <w:trPr>
          <w:cantSplit w:val="0"/>
          <w:trHeight w:val="110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ผลการเรียนรู้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วิธีการประเมินผลการเรียนรู้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สัปดาห์ที่ประเมิน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ngsana New" w:cs="Angsana New" w:eastAsia="Angsana New" w:hAnsi="Angsan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0"/>
                <w:szCs w:val="30"/>
                <w:rtl w:val="0"/>
              </w:rPr>
              <w:t xml:space="preserve">สัดส่วนของการประเมินผล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1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คะแนนการเข้าชั้นเรียน, การมีส่วนร่วมในชั้นเรียนและความประพฤติ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ตลอดภาคการศึกษา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16" w:lineRule="auto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10%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1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2.3,3.4,4.1,5.1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7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คะแนนจากผลงานระหว่างสัปดาห์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76" w:lineRule="auto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3-14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76" w:lineRule="auto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70%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21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2.3,3.4,4.1,5.1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76" w:lineRule="auto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คะแนนจากผลงาน Final Project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76" w:lineRule="auto"/>
              <w:jc w:val="center"/>
              <w:rPr>
                <w:rFonts w:ascii="Angsana New" w:cs="Angsana New" w:eastAsia="Angsana New" w:hAnsi="Angsana New"/>
                <w:sz w:val="30"/>
                <w:szCs w:val="30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0"/>
                <w:szCs w:val="30"/>
                <w:rtl w:val="0"/>
              </w:rPr>
              <w:t xml:space="preserve">20%</w:t>
            </w:r>
          </w:p>
        </w:tc>
      </w:tr>
    </w:tbl>
    <w:p w:rsidR="00000000" w:rsidDel="00000000" w:rsidP="00000000" w:rsidRDefault="00000000" w:rsidRPr="00000000" w14:paraId="0000017A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5"/>
        <w:spacing w:after="0" w:before="0" w:lineRule="auto"/>
        <w:jc w:val="center"/>
        <w:rPr>
          <w:rFonts w:ascii="Angsana New" w:cs="Angsana New" w:eastAsia="Angsana New" w:hAnsi="Angsana New"/>
          <w:i w:val="0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i w:val="0"/>
          <w:sz w:val="30"/>
          <w:szCs w:val="30"/>
          <w:rtl w:val="0"/>
        </w:rPr>
        <w:t xml:space="preserve">หมวดที่ 5ทรัพยากรประกอบการเรียนการสอน</w:t>
      </w:r>
    </w:p>
    <w:p w:rsidR="00000000" w:rsidDel="00000000" w:rsidP="00000000" w:rsidRDefault="00000000" w:rsidRPr="00000000" w14:paraId="0000017D">
      <w:pPr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1.</w:t>
        <w:tab/>
        <w:t xml:space="preserve">ตำราและเอกสารหลัก</w:t>
      </w:r>
    </w:p>
    <w:p w:rsidR="00000000" w:rsidDel="00000000" w:rsidP="00000000" w:rsidRDefault="00000000" w:rsidRPr="00000000" w14:paraId="0000017F">
      <w:pPr>
        <w:tabs>
          <w:tab w:val="left" w:leader="none" w:pos="360"/>
        </w:tabs>
        <w:ind w:left="720" w:firstLine="0"/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br w:type="textWrapping"/>
        <w:br w:type="textWrapping"/>
        <w:t xml:space="preserve">เอกสารและข้อมูลสำคัญ</w:t>
      </w:r>
    </w:p>
    <w:p w:rsidR="00000000" w:rsidDel="00000000" w:rsidP="00000000" w:rsidRDefault="00000000" w:rsidRPr="00000000" w14:paraId="00000180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3.</w:t>
        <w:tab/>
        <w:t xml:space="preserve">เอกสารและข้อมูลแนะนำ</w:t>
      </w:r>
    </w:p>
    <w:p w:rsidR="00000000" w:rsidDel="00000000" w:rsidP="00000000" w:rsidRDefault="00000000" w:rsidRPr="00000000" w14:paraId="00000182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หมวดที่ 6การประเมินและปรับปรุงการดำเนินการของรายวิชา</w:t>
      </w:r>
    </w:p>
    <w:p w:rsidR="00000000" w:rsidDel="00000000" w:rsidP="00000000" w:rsidRDefault="00000000" w:rsidRPr="00000000" w14:paraId="00000185">
      <w:pPr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1.</w:t>
        <w:tab/>
        <w:t xml:space="preserve">กลยุทธ์การประเมินประสิทธิผลของรายวิชาโดยนักศึกษา</w:t>
      </w:r>
    </w:p>
    <w:p w:rsidR="00000000" w:rsidDel="00000000" w:rsidP="00000000" w:rsidRDefault="00000000" w:rsidRPr="00000000" w14:paraId="00000187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นักศึกษาสามารถวิจารณ์และแลกเปลี่ยนความคิดเห็นกับอาจารย์ผู้สอนได้ทั้งในและนอกชั้นเรียน</w:t>
      </w:r>
    </w:p>
    <w:p w:rsidR="00000000" w:rsidDel="00000000" w:rsidP="00000000" w:rsidRDefault="00000000" w:rsidRPr="00000000" w14:paraId="00000188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นักศึกษาสามารถประเมินผ่านทางระบบการประเมินของทางมหาวิทยาลัย</w:t>
      </w:r>
    </w:p>
    <w:p w:rsidR="00000000" w:rsidDel="00000000" w:rsidP="00000000" w:rsidRDefault="00000000" w:rsidRPr="00000000" w14:paraId="00000189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2.</w:t>
        <w:tab/>
        <w:t xml:space="preserve">กลยุทธ์การประเมินการสอน</w:t>
      </w:r>
    </w:p>
    <w:p w:rsidR="00000000" w:rsidDel="00000000" w:rsidP="00000000" w:rsidRDefault="00000000" w:rsidRPr="00000000" w14:paraId="0000018A">
      <w:pPr>
        <w:widowControl w:val="0"/>
        <w:tabs>
          <w:tab w:val="left" w:leader="none" w:pos="360"/>
        </w:tabs>
        <w:ind w:firstLine="426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การให้นักเรียนมีส่วนร่วมในการตั้งเป้าหมาย การประเมิน และการแก้ไขปัญหา</w:t>
      </w:r>
    </w:p>
    <w:p w:rsidR="00000000" w:rsidDel="00000000" w:rsidP="00000000" w:rsidRDefault="00000000" w:rsidRPr="00000000" w14:paraId="0000018B">
      <w:pPr>
        <w:widowControl w:val="0"/>
        <w:tabs>
          <w:tab w:val="left" w:leader="none" w:pos="360"/>
        </w:tabs>
        <w:ind w:firstLine="426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 นักเรียนสามารถเป็นผู้ประเมินการสอนได้โดยตรง ผ่านการเก็บข้อมูลผ่านแบบสอบถามหรือการ</w:t>
      </w:r>
    </w:p>
    <w:p w:rsidR="00000000" w:rsidDel="00000000" w:rsidP="00000000" w:rsidRDefault="00000000" w:rsidRPr="00000000" w14:paraId="0000018C">
      <w:pPr>
        <w:widowControl w:val="0"/>
        <w:tabs>
          <w:tab w:val="left" w:leader="none" w:pos="360"/>
        </w:tabs>
        <w:ind w:firstLine="426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สัมภาษณ์</w:t>
      </w:r>
    </w:p>
    <w:p w:rsidR="00000000" w:rsidDel="00000000" w:rsidP="00000000" w:rsidRDefault="00000000" w:rsidRPr="00000000" w14:paraId="0000018D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3.</w:t>
        <w:tab/>
        <w:t xml:space="preserve">การปรับปรุงการสอน</w:t>
      </w:r>
    </w:p>
    <w:p w:rsidR="00000000" w:rsidDel="00000000" w:rsidP="00000000" w:rsidRDefault="00000000" w:rsidRPr="00000000" w14:paraId="0000018E">
      <w:pPr>
        <w:widowControl w:val="0"/>
        <w:tabs>
          <w:tab w:val="left" w:leader="none" w:pos="567"/>
        </w:tabs>
        <w:ind w:left="567" w:hanging="207.00000000000003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นำข้อเสนอแนะจากนักศึกษา อาจารย์และผู้ทรงคุณวุฒิภายนอกมาพิจารณาเพื่อปรับปรุงการสอนให้ดียิ่งขึ้น</w:t>
      </w:r>
    </w:p>
    <w:p w:rsidR="00000000" w:rsidDel="00000000" w:rsidP="00000000" w:rsidRDefault="00000000" w:rsidRPr="00000000" w14:paraId="0000018F">
      <w:pPr>
        <w:widowControl w:val="0"/>
        <w:tabs>
          <w:tab w:val="left" w:leader="none" w:pos="567"/>
        </w:tabs>
        <w:ind w:left="567" w:hanging="207.00000000000003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 ปรับปรุงหรืออัปเดตเนื้อหาการสอนให้เป็นไปตามความต้องการและความเป็นมาตรฐาน</w:t>
      </w:r>
    </w:p>
    <w:p w:rsidR="00000000" w:rsidDel="00000000" w:rsidP="00000000" w:rsidRDefault="00000000" w:rsidRPr="00000000" w14:paraId="00000190">
      <w:pPr>
        <w:widowControl w:val="0"/>
        <w:tabs>
          <w:tab w:val="left" w:leader="none" w:pos="567"/>
        </w:tabs>
        <w:ind w:left="567" w:hanging="207.00000000000003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- นำเทคโนโลยีมาช่วยปรับปรุงวิธีการสอน เช่น ใช้แอปพลิเคชัน, โปรแกรมคอมพิวเตอร์, หรือเครื่องมือออนไลน์เพื่อเสริมสร้างประสิทธิภาพการสอน</w:t>
      </w:r>
    </w:p>
    <w:p w:rsidR="00000000" w:rsidDel="00000000" w:rsidP="00000000" w:rsidRDefault="00000000" w:rsidRPr="00000000" w14:paraId="00000191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tabs>
          <w:tab w:val="left" w:leader="none" w:pos="360"/>
        </w:tabs>
        <w:ind w:left="360" w:hanging="360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4.</w:t>
        <w:tab/>
        <w:t xml:space="preserve">การทวนสอบมาตรฐานผลสัมฤทธิ์ของนักศึกษาในรายวิชา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</w: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สัมภาษณ์นักศึกษา 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49860" cy="1651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49860" cy="165100"/>
                <wp:effectExtent b="0" l="0" r="0" t="0"/>
                <wp:wrapNone/>
                <wp:docPr id="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4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 xml:space="preserve">การสังเกตพฤติกรรมนักศึกษาในระหว่างที่ทำการเรียนการสอนว่ามีความเข้าใจใน</w:t>
        <w:tab/>
        <w:tab/>
        <w:tab/>
        <w:tab/>
        <w:t xml:space="preserve">บทเรียนมากน้อยเพียงใน และสามารถแก้ปัญหาที่เกิดขึ้นได้หรือไม่ ประเมินจาผลงาน</w:t>
        <w:tab/>
        <w:tab/>
        <w:tab/>
        <w:tab/>
        <w:t xml:space="preserve">ท้ายเทอม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149860" cy="165100"/>
                <wp:effectExtent b="0" l="0" r="0" t="0"/>
                <wp:wrapNone/>
                <wp:docPr id="5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5">
      <w:pPr>
        <w:tabs>
          <w:tab w:val="left" w:leader="none" w:pos="1418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 xml:space="preserve">การตรวจสอบการให้คะแนนและประเมินผลการเรียนรู้ของนักศึกษา  จากกรรมการ</w:t>
        <w:tab/>
        <w:tab/>
        <w:tab/>
        <w:t xml:space="preserve">กำกับมาตรฐานวิชาการ ตรวจสอบผลการเรียนการสอน และการประเมินผล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49860" cy="1651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149860" cy="165100"/>
                <wp:effectExtent b="0" l="0" r="0" t="0"/>
                <wp:wrapNone/>
                <wp:docPr id="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6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 xml:space="preserve">การประเมินความรู้รวบยอดโดยการทดสอบ................................................................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5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7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 xml:space="preserve">รายงานผลการเก็บข้อมูลเกี่ยวกับผลสัมฤทธิ์การเรียนรู้ในแต่ละด้าน.............................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4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8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 xml:space="preserve">แบบสำรวจ/แบบสอบถาม............................................................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4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9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ab/>
        <w:tab/>
        <w:t xml:space="preserve">อื่นๆ ระบุ....................................................................................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63500</wp:posOffset>
                </wp:positionV>
                <wp:extent cx="149860" cy="165100"/>
                <wp:effectExtent b="0" l="0" r="0" t="0"/>
                <wp:wrapNone/>
                <wp:docPr id="5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A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0"/>
          <w:szCs w:val="30"/>
          <w:rtl w:val="0"/>
        </w:rPr>
        <w:t xml:space="preserve">5.</w:t>
        <w:tab/>
        <w:t xml:space="preserve">การดำเนินการทบทวนและการวางแผนปรับปรุงประสิทธิผลของรายวิชา</w:t>
      </w:r>
    </w:p>
    <w:p w:rsidR="00000000" w:rsidDel="00000000" w:rsidP="00000000" w:rsidRDefault="00000000" w:rsidRPr="00000000" w14:paraId="0000019B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- วิเคราะห์ผลสัมฤทธิ์ของนักเรียนในรายวิชานั้น ๆ</w:t>
      </w:r>
    </w:p>
    <w:p w:rsidR="00000000" w:rsidDel="00000000" w:rsidP="00000000" w:rsidRDefault="00000000" w:rsidRPr="00000000" w14:paraId="0000019C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- ตั้งเป้าหมายการปรับปรุงที่ชัดเจนและเป็นไปตามความต้องการ</w:t>
      </w:r>
    </w:p>
    <w:p w:rsidR="00000000" w:rsidDel="00000000" w:rsidP="00000000" w:rsidRDefault="00000000" w:rsidRPr="00000000" w14:paraId="0000019D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- ออกแบบกิจกรรมหรือวิธีการสอนใหม่ที่สอดคล้องกับเป้าหมาย</w:t>
      </w:r>
    </w:p>
    <w:p w:rsidR="00000000" w:rsidDel="00000000" w:rsidP="00000000" w:rsidRDefault="00000000" w:rsidRPr="00000000" w14:paraId="0000019E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ab/>
        <w:t xml:space="preserve">- นำเสนอแผนปรับปรุงและขอรับความเห็นจากผู้ที่เกี่ยวข้อง เช่น คณะกรรมการผู้ทรงคุณวุฒิ</w:t>
      </w:r>
    </w:p>
    <w:p w:rsidR="00000000" w:rsidDel="00000000" w:rsidP="00000000" w:rsidRDefault="00000000" w:rsidRPr="00000000" w14:paraId="0000019F">
      <w:pPr>
        <w:tabs>
          <w:tab w:val="left" w:leader="none" w:pos="360"/>
        </w:tabs>
        <w:rPr>
          <w:rFonts w:ascii="Angsana New" w:cs="Angsana New" w:eastAsia="Angsana New" w:hAnsi="Angsana New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leader="none" w:pos="360"/>
        </w:tabs>
        <w:rPr>
          <w:rFonts w:ascii="Angsana New" w:cs="Angsana New" w:eastAsia="Angsana New" w:hAnsi="Angsana New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left" w:leader="none" w:pos="360"/>
        </w:tabs>
        <w:rPr>
          <w:rFonts w:ascii="Angsana New" w:cs="Angsana New" w:eastAsia="Angsana New" w:hAnsi="Angsana New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31" w:type="default"/>
      <w:headerReference r:id="rId32" w:type="first"/>
      <w:headerReference r:id="rId33" w:type="even"/>
      <w:footerReference r:id="rId34" w:type="even"/>
      <w:pgSz w:h="16834" w:w="11909" w:orient="portrait"/>
      <w:pgMar w:bottom="1134" w:top="1361" w:left="1418" w:right="1418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ngsana New"/>
  <w:font w:name="Times New Roman"/>
  <w:font w:name="Browallia New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center"/>
      <w:rPr>
        <w:rFonts w:ascii="Browallia New" w:cs="Browallia New" w:eastAsia="Browallia New" w:hAnsi="Browallia New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RQF 3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5AF5"/>
    <w:rPr>
      <w:sz w:val="24"/>
      <w:szCs w:val="24"/>
      <w:lang w:bidi="ar-SA" w:eastAsia="en-US"/>
    </w:rPr>
  </w:style>
  <w:style w:type="paragraph" w:styleId="Heading1">
    <w:name w:val="heading 1"/>
    <w:basedOn w:val="Normal"/>
    <w:next w:val="Normal"/>
    <w:qFormat w:val="1"/>
    <w:rsid w:val="008D5AF5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qFormat w:val="1"/>
    <w:rsid w:val="008D5AF5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qFormat w:val="1"/>
    <w:rsid w:val="008D5AF5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5">
    <w:name w:val="heading 5"/>
    <w:basedOn w:val="Normal"/>
    <w:next w:val="Normal"/>
    <w:qFormat w:val="1"/>
    <w:rsid w:val="008D5AF5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Heading7">
    <w:name w:val="heading 7"/>
    <w:basedOn w:val="Normal"/>
    <w:next w:val="Normal"/>
    <w:qFormat w:val="1"/>
    <w:rsid w:val="008D5AF5"/>
    <w:pPr>
      <w:spacing w:after="60" w:before="240"/>
      <w:outlineLvl w:val="6"/>
    </w:pPr>
    <w:rPr>
      <w:lang w:val="en-AU"/>
    </w:rPr>
  </w:style>
  <w:style w:type="paragraph" w:styleId="Heading9">
    <w:name w:val="heading 9"/>
    <w:basedOn w:val="Normal"/>
    <w:next w:val="Normal"/>
    <w:qFormat w:val="1"/>
    <w:rsid w:val="008D5AF5"/>
    <w:pPr>
      <w:spacing w:after="60" w:before="240"/>
      <w:outlineLvl w:val="8"/>
    </w:pPr>
    <w:rPr>
      <w:rFonts w:ascii="Arial" w:cs="Arial" w:hAnsi="Arial"/>
      <w:sz w:val="22"/>
      <w:szCs w:val="22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 w:val="1"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semiHidden w:val="1"/>
    <w:rsid w:val="00E048C9"/>
    <w:pPr>
      <w:shd w:color="auto" w:fill="000080" w:val="clear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5F069F"/>
    <w:pPr>
      <w:spacing w:after="200" w:line="276" w:lineRule="auto"/>
      <w:ind w:left="720"/>
      <w:contextualSpacing w:val="1"/>
    </w:pPr>
    <w:rPr>
      <w:rFonts w:ascii="Calibri" w:cs="Cordia New" w:eastAsia="Calibri" w:hAnsi="Calibri"/>
      <w:sz w:val="22"/>
      <w:szCs w:val="28"/>
      <w:lang w:bidi="th-TH"/>
    </w:rPr>
  </w:style>
  <w:style w:type="paragraph" w:styleId="NoSpacing">
    <w:name w:val="No Spacing"/>
    <w:uiPriority w:val="99"/>
    <w:qFormat w:val="1"/>
    <w:rsid w:val="00772623"/>
    <w:rPr>
      <w:rFonts w:ascii="Calibri" w:cs="Cordia New" w:eastAsia="Calibri" w:hAnsi="Calibri"/>
      <w:sz w:val="22"/>
      <w:szCs w:val="28"/>
      <w:lang w:eastAsia="en-US"/>
    </w:rPr>
  </w:style>
  <w:style w:type="paragraph" w:styleId="BodyText">
    <w:name w:val="Body Text"/>
    <w:basedOn w:val="Normal"/>
    <w:link w:val="BodyTextChar"/>
    <w:rsid w:val="006737DA"/>
    <w:pPr>
      <w:spacing w:after="120"/>
    </w:pPr>
  </w:style>
  <w:style w:type="character" w:styleId="BodyTextChar" w:customStyle="1">
    <w:name w:val="Body Text Char"/>
    <w:link w:val="BodyText"/>
    <w:rsid w:val="006737DA"/>
    <w:rPr>
      <w:sz w:val="24"/>
      <w:szCs w:val="24"/>
      <w:lang w:bidi="ar-SA"/>
    </w:rPr>
  </w:style>
  <w:style w:type="paragraph" w:styleId="1" w:customStyle="1">
    <w:name w:val="ปกติ1"/>
    <w:rsid w:val="00B11E87"/>
    <w:rPr>
      <w:rFonts w:cs="Times New Roman"/>
      <w:lang w:eastAsia="en-US"/>
    </w:rPr>
  </w:style>
  <w:style w:type="paragraph" w:styleId="NormalWeb">
    <w:name w:val="Normal (Web)"/>
    <w:basedOn w:val="Normal"/>
    <w:uiPriority w:val="99"/>
    <w:unhideWhenUsed w:val="1"/>
    <w:rsid w:val="00D93AD0"/>
    <w:pPr>
      <w:spacing w:after="100" w:afterAutospacing="1" w:before="100" w:beforeAutospacing="1"/>
    </w:pPr>
    <w:rPr>
      <w:rFonts w:ascii="Angsana New" w:hAnsi="Angsana New"/>
      <w:sz w:val="28"/>
      <w:szCs w:val="28"/>
      <w:lang w:bidi="th-T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5.png"/><Relationship Id="rId21" Type="http://schemas.openxmlformats.org/officeDocument/2006/relationships/image" Target="media/image11.png"/><Relationship Id="rId24" Type="http://schemas.openxmlformats.org/officeDocument/2006/relationships/image" Target="media/image3.png"/><Relationship Id="rId23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3.png"/><Relationship Id="rId25" Type="http://schemas.openxmlformats.org/officeDocument/2006/relationships/image" Target="media/image23.png"/><Relationship Id="rId28" Type="http://schemas.openxmlformats.org/officeDocument/2006/relationships/image" Target="media/image14.png"/><Relationship Id="rId27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1.jpg"/><Relationship Id="rId8" Type="http://schemas.openxmlformats.org/officeDocument/2006/relationships/image" Target="media/image6.png"/><Relationship Id="rId31" Type="http://schemas.openxmlformats.org/officeDocument/2006/relationships/header" Target="header2.xml"/><Relationship Id="rId30" Type="http://schemas.openxmlformats.org/officeDocument/2006/relationships/image" Target="media/image16.png"/><Relationship Id="rId11" Type="http://schemas.openxmlformats.org/officeDocument/2006/relationships/image" Target="media/image4.png"/><Relationship Id="rId33" Type="http://schemas.openxmlformats.org/officeDocument/2006/relationships/header" Target="header1.xml"/><Relationship Id="rId10" Type="http://schemas.openxmlformats.org/officeDocument/2006/relationships/image" Target="media/image10.png"/><Relationship Id="rId32" Type="http://schemas.openxmlformats.org/officeDocument/2006/relationships/header" Target="header3.xml"/><Relationship Id="rId13" Type="http://schemas.openxmlformats.org/officeDocument/2006/relationships/image" Target="media/image19.png"/><Relationship Id="rId12" Type="http://schemas.openxmlformats.org/officeDocument/2006/relationships/image" Target="media/image17.png"/><Relationship Id="rId34" Type="http://schemas.openxmlformats.org/officeDocument/2006/relationships/footer" Target="footer1.xml"/><Relationship Id="rId15" Type="http://schemas.openxmlformats.org/officeDocument/2006/relationships/image" Target="media/image20.png"/><Relationship Id="rId14" Type="http://schemas.openxmlformats.org/officeDocument/2006/relationships/image" Target="media/image12.png"/><Relationship Id="rId17" Type="http://schemas.openxmlformats.org/officeDocument/2006/relationships/image" Target="media/image21.png"/><Relationship Id="rId16" Type="http://schemas.openxmlformats.org/officeDocument/2006/relationships/image" Target="media/image2.png"/><Relationship Id="rId19" Type="http://schemas.openxmlformats.org/officeDocument/2006/relationships/image" Target="media/image8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esXa9223c9l9xWLUg25c5H75aw==">CgMxLjA4AHIhMUZHQVlKSHZ1ZEtKTFlaV0FvWXZpUUotSmVvVm5PM1pL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2023-12-14T07:59:00Z</dcterms:created>
  <dc:creator>lab</dc:creator>
</cp:coreProperties>
</file>